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930C" w14:textId="77777777" w:rsidR="00F611AA" w:rsidRPr="00F611AA" w:rsidRDefault="00F611AA" w:rsidP="00F611AA">
      <w:pPr>
        <w:spacing w:after="0" w:line="240" w:lineRule="auto"/>
        <w:rPr>
          <w:sz w:val="24"/>
          <w:szCs w:val="24"/>
        </w:rPr>
      </w:pPr>
      <w:r w:rsidRPr="00F611AA">
        <w:rPr>
          <w:noProof/>
          <w:sz w:val="24"/>
          <w:szCs w:val="24"/>
          <w:lang w:eastAsia="en-GB"/>
        </w:rPr>
        <w:drawing>
          <wp:anchor distT="0" distB="0" distL="114300" distR="114300" simplePos="0" relativeHeight="251659264" behindDoc="0" locked="0" layoutInCell="1" allowOverlap="1" wp14:anchorId="753BDDB0" wp14:editId="14B4997C">
            <wp:simplePos x="0" y="0"/>
            <wp:positionH relativeFrom="column">
              <wp:posOffset>1085850</wp:posOffset>
            </wp:positionH>
            <wp:positionV relativeFrom="paragraph">
              <wp:posOffset>-390525</wp:posOffset>
            </wp:positionV>
            <wp:extent cx="3838575" cy="714375"/>
            <wp:effectExtent l="19050" t="0" r="0" b="0"/>
            <wp:wrapNone/>
            <wp:docPr id="2" name="Picture 0" descr="ICB tr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CB trial logo.png"/>
                    <pic:cNvPicPr>
                      <a:picLocks noChangeAspect="1" noChangeArrowheads="1"/>
                    </pic:cNvPicPr>
                  </pic:nvPicPr>
                  <pic:blipFill>
                    <a:blip r:embed="rId5" cstate="print"/>
                    <a:srcRect/>
                    <a:stretch>
                      <a:fillRect/>
                    </a:stretch>
                  </pic:blipFill>
                  <pic:spPr bwMode="auto">
                    <a:xfrm>
                      <a:off x="0" y="0"/>
                      <a:ext cx="3838575" cy="714375"/>
                    </a:xfrm>
                    <a:prstGeom prst="rect">
                      <a:avLst/>
                    </a:prstGeom>
                    <a:noFill/>
                    <a:ln w="9525">
                      <a:noFill/>
                      <a:miter lim="800000"/>
                      <a:headEnd/>
                      <a:tailEnd/>
                    </a:ln>
                  </pic:spPr>
                </pic:pic>
              </a:graphicData>
            </a:graphic>
          </wp:anchor>
        </w:drawing>
      </w:r>
    </w:p>
    <w:p w14:paraId="445AE75C" w14:textId="77777777" w:rsidR="00F611AA" w:rsidRPr="00F611AA" w:rsidRDefault="00F611AA" w:rsidP="00F611AA">
      <w:pPr>
        <w:spacing w:after="0" w:line="240" w:lineRule="auto"/>
        <w:jc w:val="right"/>
        <w:rPr>
          <w:sz w:val="26"/>
          <w:szCs w:val="26"/>
        </w:rPr>
      </w:pPr>
    </w:p>
    <w:p w14:paraId="3533DA61" w14:textId="77777777" w:rsidR="00F611AA" w:rsidRPr="00F611AA" w:rsidRDefault="00F611AA" w:rsidP="00F611AA">
      <w:pPr>
        <w:spacing w:after="0" w:line="240" w:lineRule="auto"/>
        <w:jc w:val="both"/>
        <w:rPr>
          <w:rFonts w:cs="Arial"/>
          <w:b/>
          <w:color w:val="92D050"/>
          <w:sz w:val="24"/>
          <w:szCs w:val="24"/>
        </w:rPr>
      </w:pPr>
    </w:p>
    <w:p w14:paraId="214D7C81" w14:textId="77777777" w:rsidR="00F611AA" w:rsidRPr="00F611AA" w:rsidRDefault="00F611AA" w:rsidP="00F611AA">
      <w:pPr>
        <w:spacing w:after="0" w:line="240" w:lineRule="auto"/>
        <w:jc w:val="center"/>
        <w:rPr>
          <w:rFonts w:cs="Arial"/>
          <w:b/>
          <w:color w:val="92D050"/>
          <w:sz w:val="30"/>
          <w:szCs w:val="30"/>
        </w:rPr>
      </w:pPr>
      <w:r w:rsidRPr="00F611AA">
        <w:rPr>
          <w:rFonts w:cs="Arial"/>
          <w:b/>
          <w:color w:val="92D050"/>
          <w:sz w:val="30"/>
          <w:szCs w:val="30"/>
        </w:rPr>
        <w:t>WHISTLEBLOWING POLICY</w:t>
      </w:r>
    </w:p>
    <w:p w14:paraId="34AE1C5B" w14:textId="77777777" w:rsidR="00F611AA" w:rsidRPr="00F611AA" w:rsidRDefault="00F611AA" w:rsidP="00F611AA">
      <w:pPr>
        <w:spacing w:after="0" w:line="240" w:lineRule="auto"/>
        <w:jc w:val="both"/>
        <w:rPr>
          <w:rFonts w:cs="Arial"/>
          <w:b/>
          <w:color w:val="92D050"/>
          <w:sz w:val="26"/>
          <w:szCs w:val="24"/>
        </w:rPr>
      </w:pPr>
    </w:p>
    <w:p w14:paraId="1682B171"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DEFINITION</w:t>
      </w:r>
    </w:p>
    <w:p w14:paraId="2EDE027C" w14:textId="77777777" w:rsidR="00F611AA" w:rsidRPr="00F611AA" w:rsidRDefault="00F611AA" w:rsidP="00F611AA">
      <w:pPr>
        <w:spacing w:after="0" w:line="240" w:lineRule="auto"/>
        <w:jc w:val="both"/>
        <w:rPr>
          <w:rFonts w:cs="Arial"/>
          <w:sz w:val="24"/>
          <w:szCs w:val="24"/>
        </w:rPr>
      </w:pPr>
    </w:p>
    <w:p w14:paraId="16121F00" w14:textId="77777777" w:rsidR="00F611AA" w:rsidRPr="00F611AA" w:rsidRDefault="00F611AA" w:rsidP="00F611AA">
      <w:pPr>
        <w:spacing w:after="0" w:line="240" w:lineRule="auto"/>
        <w:jc w:val="both"/>
        <w:rPr>
          <w:rFonts w:cs="Arial"/>
          <w:sz w:val="24"/>
          <w:szCs w:val="24"/>
        </w:rPr>
      </w:pPr>
      <w:r w:rsidRPr="00F611AA">
        <w:rPr>
          <w:rFonts w:cs="Arial"/>
          <w:sz w:val="24"/>
          <w:szCs w:val="24"/>
        </w:rPr>
        <w:t xml:space="preserve">This policy applies to all Immanuel Church Brentwood (ICB) employees, </w:t>
      </w:r>
      <w:proofErr w:type="gramStart"/>
      <w:r w:rsidRPr="00F611AA">
        <w:rPr>
          <w:rFonts w:cs="Arial"/>
          <w:sz w:val="24"/>
          <w:szCs w:val="24"/>
        </w:rPr>
        <w:t>volunteers</w:t>
      </w:r>
      <w:proofErr w:type="gramEnd"/>
      <w:r w:rsidRPr="00F611AA">
        <w:rPr>
          <w:rFonts w:cs="Arial"/>
          <w:sz w:val="24"/>
          <w:szCs w:val="24"/>
        </w:rPr>
        <w:t xml:space="preserve"> and members of the congregation. ICB is an independent church based in Brentwood Essex.</w:t>
      </w:r>
    </w:p>
    <w:p w14:paraId="503BEF35" w14:textId="77777777" w:rsidR="00F611AA" w:rsidRPr="00F611AA" w:rsidRDefault="00F611AA" w:rsidP="00F611AA">
      <w:pPr>
        <w:spacing w:after="0" w:line="240" w:lineRule="auto"/>
        <w:jc w:val="both"/>
        <w:rPr>
          <w:rFonts w:cs="Arial"/>
          <w:sz w:val="24"/>
          <w:szCs w:val="24"/>
        </w:rPr>
      </w:pPr>
    </w:p>
    <w:p w14:paraId="2654A48A"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PURPOSE &amp; SCOPE</w:t>
      </w:r>
    </w:p>
    <w:p w14:paraId="18390545" w14:textId="77777777" w:rsidR="00F611AA" w:rsidRPr="00F611AA" w:rsidRDefault="00F611AA" w:rsidP="00F611AA">
      <w:pPr>
        <w:spacing w:after="0" w:line="240" w:lineRule="auto"/>
        <w:jc w:val="both"/>
        <w:rPr>
          <w:rFonts w:cs="Arial"/>
          <w:b/>
          <w:sz w:val="24"/>
          <w:szCs w:val="24"/>
        </w:rPr>
      </w:pPr>
    </w:p>
    <w:p w14:paraId="5E8BF850" w14:textId="2F462F56" w:rsidR="00F611AA" w:rsidRPr="00F611AA" w:rsidRDefault="00F611AA" w:rsidP="00F611AA">
      <w:pPr>
        <w:spacing w:after="0" w:line="240" w:lineRule="auto"/>
        <w:jc w:val="both"/>
        <w:rPr>
          <w:rFonts w:cs="Arial"/>
          <w:sz w:val="24"/>
          <w:szCs w:val="24"/>
        </w:rPr>
      </w:pPr>
      <w:proofErr w:type="gramStart"/>
      <w:r w:rsidRPr="00F611AA">
        <w:rPr>
          <w:rFonts w:cs="Arial"/>
          <w:sz w:val="24"/>
          <w:szCs w:val="24"/>
        </w:rPr>
        <w:t>This policy,</w:t>
      </w:r>
      <w:proofErr w:type="gramEnd"/>
      <w:r w:rsidRPr="00F611AA">
        <w:rPr>
          <w:rFonts w:cs="Arial"/>
          <w:sz w:val="24"/>
          <w:szCs w:val="24"/>
        </w:rPr>
        <w:t xml:space="preserve"> sets out guidelines to meet the requirements of the Public Interest Disclosure Act (1998) and protect employees, volunteers and members of the congregation who make a qualifying disclosure when they genuinely believe it is in the public interest for them to do so.  </w:t>
      </w:r>
    </w:p>
    <w:p w14:paraId="3AC20382" w14:textId="77777777" w:rsidR="00F611AA" w:rsidRPr="00F611AA" w:rsidRDefault="00F611AA" w:rsidP="00F611AA">
      <w:pPr>
        <w:spacing w:after="0" w:line="240" w:lineRule="auto"/>
        <w:jc w:val="both"/>
        <w:rPr>
          <w:rFonts w:cs="Arial"/>
          <w:sz w:val="24"/>
          <w:szCs w:val="24"/>
        </w:rPr>
      </w:pPr>
    </w:p>
    <w:p w14:paraId="400D6207" w14:textId="77777777" w:rsidR="00F611AA" w:rsidRPr="00F611AA" w:rsidRDefault="00F611AA" w:rsidP="00F611AA">
      <w:pPr>
        <w:spacing w:after="0" w:line="240" w:lineRule="auto"/>
        <w:jc w:val="both"/>
        <w:rPr>
          <w:rFonts w:cs="Arial"/>
          <w:sz w:val="24"/>
          <w:szCs w:val="24"/>
        </w:rPr>
      </w:pPr>
      <w:r w:rsidRPr="00F611AA">
        <w:rPr>
          <w:rFonts w:cs="Arial"/>
          <w:sz w:val="24"/>
          <w:szCs w:val="24"/>
        </w:rPr>
        <w:t>This policy applies to all ICB employees</w:t>
      </w:r>
      <w:r w:rsidRPr="00F611AA" w:rsidDel="00B0749F">
        <w:rPr>
          <w:rFonts w:cs="Arial"/>
          <w:sz w:val="24"/>
          <w:szCs w:val="24"/>
        </w:rPr>
        <w:t xml:space="preserve"> </w:t>
      </w:r>
      <w:r w:rsidRPr="00F611AA">
        <w:rPr>
          <w:rFonts w:cs="Arial"/>
          <w:sz w:val="24"/>
          <w:szCs w:val="24"/>
        </w:rPr>
        <w:t xml:space="preserve">who work under a contract of employment, all volunteers and any agency staff, contractors, </w:t>
      </w:r>
      <w:proofErr w:type="gramStart"/>
      <w:r w:rsidRPr="00F611AA">
        <w:rPr>
          <w:rFonts w:cs="Arial"/>
          <w:sz w:val="24"/>
          <w:szCs w:val="24"/>
        </w:rPr>
        <w:t>workers</w:t>
      </w:r>
      <w:proofErr w:type="gramEnd"/>
      <w:r w:rsidRPr="00F611AA">
        <w:rPr>
          <w:rFonts w:cs="Arial"/>
          <w:sz w:val="24"/>
          <w:szCs w:val="24"/>
        </w:rPr>
        <w:t xml:space="preserve"> and consultants who work under a contract for service and all other third parties.</w:t>
      </w:r>
    </w:p>
    <w:p w14:paraId="36EEA4C3" w14:textId="77777777" w:rsidR="00F611AA" w:rsidRPr="00F611AA" w:rsidRDefault="00F611AA" w:rsidP="00F611AA">
      <w:pPr>
        <w:spacing w:after="0" w:line="240" w:lineRule="auto"/>
        <w:jc w:val="both"/>
        <w:rPr>
          <w:rFonts w:cs="Arial"/>
          <w:b/>
          <w:color w:val="92D050"/>
          <w:sz w:val="26"/>
          <w:szCs w:val="24"/>
        </w:rPr>
      </w:pPr>
    </w:p>
    <w:p w14:paraId="7C33A421"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POLICY STATEMENT</w:t>
      </w:r>
    </w:p>
    <w:p w14:paraId="642C7747" w14:textId="77777777" w:rsidR="00F611AA" w:rsidRPr="00F611AA" w:rsidRDefault="00F611AA" w:rsidP="00F611AA">
      <w:pPr>
        <w:spacing w:after="0" w:line="240" w:lineRule="auto"/>
        <w:jc w:val="both"/>
        <w:rPr>
          <w:rFonts w:cs="Arial"/>
          <w:b/>
          <w:sz w:val="24"/>
          <w:szCs w:val="24"/>
        </w:rPr>
      </w:pPr>
    </w:p>
    <w:p w14:paraId="18E8D136" w14:textId="77777777" w:rsidR="00F611AA" w:rsidRPr="00F611AA" w:rsidRDefault="00F611AA" w:rsidP="00F611AA">
      <w:pPr>
        <w:spacing w:after="0" w:line="240" w:lineRule="auto"/>
        <w:jc w:val="both"/>
        <w:rPr>
          <w:rFonts w:cs="Arial"/>
          <w:sz w:val="24"/>
          <w:szCs w:val="24"/>
        </w:rPr>
      </w:pPr>
      <w:r w:rsidRPr="00F611AA">
        <w:rPr>
          <w:rFonts w:cs="Arial"/>
          <w:sz w:val="24"/>
          <w:szCs w:val="24"/>
        </w:rPr>
        <w:t xml:space="preserve">To protect employees, volunteers and members of the congregation who make a qualifying disclosure about wrongdoing within ICB and stop them from being subject to a detriment because of it, such as denial of promotion, church membership, </w:t>
      </w:r>
      <w:proofErr w:type="gramStart"/>
      <w:r w:rsidRPr="00F611AA">
        <w:rPr>
          <w:rFonts w:cs="Arial"/>
          <w:sz w:val="24"/>
          <w:szCs w:val="24"/>
        </w:rPr>
        <w:t>facilities</w:t>
      </w:r>
      <w:proofErr w:type="gramEnd"/>
      <w:r w:rsidRPr="00F611AA">
        <w:rPr>
          <w:rFonts w:cs="Arial"/>
          <w:sz w:val="24"/>
          <w:szCs w:val="24"/>
        </w:rPr>
        <w:t xml:space="preserve"> or training opportunities which ICB would otherwise have offered. Employees may make a claim for unfair dismissal if they are dismissed for making a protected disclosure. </w:t>
      </w:r>
    </w:p>
    <w:p w14:paraId="36AEC61B" w14:textId="77777777" w:rsidR="00F611AA" w:rsidRPr="00F611AA" w:rsidRDefault="00F611AA" w:rsidP="00F611AA">
      <w:pPr>
        <w:spacing w:after="0" w:line="240" w:lineRule="auto"/>
        <w:jc w:val="both"/>
        <w:rPr>
          <w:rFonts w:cs="Arial"/>
          <w:color w:val="000000"/>
          <w:sz w:val="24"/>
          <w:szCs w:val="24"/>
        </w:rPr>
      </w:pPr>
    </w:p>
    <w:p w14:paraId="69F2CA34"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 xml:space="preserve">DEFINITIONS </w:t>
      </w:r>
    </w:p>
    <w:p w14:paraId="22442946" w14:textId="77777777" w:rsidR="00F611AA" w:rsidRPr="00F611AA" w:rsidRDefault="00F611AA" w:rsidP="00F611AA">
      <w:pPr>
        <w:spacing w:after="0" w:line="240" w:lineRule="auto"/>
        <w:jc w:val="both"/>
        <w:rPr>
          <w:rFonts w:cs="Arial"/>
          <w:b/>
          <w:sz w:val="24"/>
          <w:szCs w:val="24"/>
        </w:rPr>
      </w:pPr>
    </w:p>
    <w:p w14:paraId="2BF029FD" w14:textId="550A044D" w:rsidR="00F611AA" w:rsidRPr="00F611AA" w:rsidRDefault="00F611AA" w:rsidP="00F611AA">
      <w:pPr>
        <w:spacing w:after="0" w:line="240" w:lineRule="auto"/>
        <w:jc w:val="both"/>
        <w:rPr>
          <w:rFonts w:cs="Arial"/>
          <w:sz w:val="24"/>
          <w:szCs w:val="24"/>
        </w:rPr>
      </w:pPr>
      <w:r w:rsidRPr="00F611AA">
        <w:rPr>
          <w:rFonts w:cs="Arial"/>
          <w:sz w:val="24"/>
          <w:szCs w:val="24"/>
        </w:rPr>
        <w:t xml:space="preserve">The </w:t>
      </w:r>
      <w:r w:rsidR="00ED62B6">
        <w:rPr>
          <w:rFonts w:cs="Arial"/>
          <w:sz w:val="24"/>
          <w:szCs w:val="24"/>
        </w:rPr>
        <w:t>Whistleblowing</w:t>
      </w:r>
      <w:r w:rsidRPr="00F611AA">
        <w:rPr>
          <w:rFonts w:cs="Arial"/>
          <w:sz w:val="24"/>
          <w:szCs w:val="24"/>
        </w:rPr>
        <w:t xml:space="preserve"> </w:t>
      </w:r>
      <w:r w:rsidR="00ED62B6">
        <w:rPr>
          <w:rFonts w:cs="Arial"/>
          <w:sz w:val="24"/>
          <w:szCs w:val="24"/>
        </w:rPr>
        <w:t>P</w:t>
      </w:r>
      <w:r w:rsidRPr="00F611AA">
        <w:rPr>
          <w:rFonts w:cs="Arial"/>
          <w:sz w:val="24"/>
          <w:szCs w:val="24"/>
        </w:rPr>
        <w:t xml:space="preserve">olicy and procedure is additional to ICB’s grievance procedures. </w:t>
      </w:r>
    </w:p>
    <w:p w14:paraId="3787944B" w14:textId="77777777" w:rsidR="00F611AA" w:rsidRPr="00F611AA" w:rsidRDefault="00F611AA" w:rsidP="00F611AA">
      <w:pPr>
        <w:spacing w:after="0" w:line="240" w:lineRule="auto"/>
        <w:jc w:val="both"/>
        <w:rPr>
          <w:rFonts w:cs="Arial"/>
          <w:sz w:val="24"/>
          <w:szCs w:val="24"/>
        </w:rPr>
      </w:pPr>
    </w:p>
    <w:p w14:paraId="6750E2BA" w14:textId="5887B947" w:rsidR="00F611AA" w:rsidRPr="00F611AA" w:rsidRDefault="00F611AA" w:rsidP="00F611AA">
      <w:pPr>
        <w:spacing w:after="0" w:line="240" w:lineRule="auto"/>
        <w:jc w:val="both"/>
        <w:rPr>
          <w:rFonts w:cs="Arial"/>
          <w:sz w:val="24"/>
          <w:szCs w:val="24"/>
        </w:rPr>
      </w:pPr>
      <w:r w:rsidRPr="00F611AA">
        <w:rPr>
          <w:rFonts w:cs="Arial"/>
          <w:sz w:val="24"/>
          <w:szCs w:val="24"/>
        </w:rPr>
        <w:t>Whistleblowing is when an employee or volunteer or member of the congregation knows, or suspects, that there is some wrongdoing occurring within the organisation and alerts the Elders</w:t>
      </w:r>
      <w:r>
        <w:rPr>
          <w:rFonts w:cs="Arial"/>
          <w:sz w:val="24"/>
          <w:szCs w:val="24"/>
        </w:rPr>
        <w:t xml:space="preserve">, </w:t>
      </w:r>
      <w:r w:rsidR="004F7DC7">
        <w:rPr>
          <w:rFonts w:cs="Arial"/>
          <w:sz w:val="24"/>
          <w:szCs w:val="24"/>
        </w:rPr>
        <w:t xml:space="preserve">the </w:t>
      </w:r>
      <w:r>
        <w:rPr>
          <w:rFonts w:cs="Arial"/>
          <w:sz w:val="24"/>
          <w:szCs w:val="24"/>
        </w:rPr>
        <w:t xml:space="preserve">Trustees, </w:t>
      </w:r>
      <w:r w:rsidRPr="00F611AA">
        <w:rPr>
          <w:rFonts w:cs="Arial"/>
          <w:sz w:val="24"/>
          <w:szCs w:val="24"/>
        </w:rPr>
        <w:t xml:space="preserve">the Council of </w:t>
      </w:r>
      <w:proofErr w:type="gramStart"/>
      <w:r w:rsidRPr="00F611AA">
        <w:rPr>
          <w:rFonts w:cs="Arial"/>
          <w:sz w:val="24"/>
          <w:szCs w:val="24"/>
        </w:rPr>
        <w:t>Reference</w:t>
      </w:r>
      <w:proofErr w:type="gramEnd"/>
      <w:r w:rsidRPr="00F611AA">
        <w:rPr>
          <w:rFonts w:cs="Arial"/>
          <w:sz w:val="24"/>
          <w:szCs w:val="24"/>
        </w:rPr>
        <w:t xml:space="preserve"> or the relevant authority accordingly.</w:t>
      </w:r>
    </w:p>
    <w:p w14:paraId="2516DF7A" w14:textId="77777777" w:rsidR="00F611AA" w:rsidRPr="00F611AA" w:rsidRDefault="00F611AA" w:rsidP="00F611AA">
      <w:pPr>
        <w:spacing w:after="0" w:line="240" w:lineRule="auto"/>
        <w:jc w:val="both"/>
        <w:rPr>
          <w:rFonts w:cs="Arial"/>
          <w:sz w:val="24"/>
          <w:szCs w:val="24"/>
        </w:rPr>
      </w:pPr>
    </w:p>
    <w:p w14:paraId="7987FFFE" w14:textId="5A7203D0" w:rsidR="00F611AA" w:rsidRPr="00F611AA" w:rsidRDefault="00F611AA" w:rsidP="00F611AA">
      <w:pPr>
        <w:spacing w:after="0" w:line="240" w:lineRule="auto"/>
        <w:jc w:val="both"/>
        <w:rPr>
          <w:rFonts w:cs="Arial"/>
          <w:sz w:val="24"/>
          <w:szCs w:val="24"/>
        </w:rPr>
      </w:pPr>
      <w:r>
        <w:rPr>
          <w:rFonts w:cs="Arial"/>
          <w:sz w:val="24"/>
          <w:szCs w:val="24"/>
        </w:rPr>
        <w:t>This</w:t>
      </w:r>
      <w:r w:rsidRPr="00F611AA">
        <w:rPr>
          <w:rFonts w:cs="Arial"/>
          <w:sz w:val="24"/>
          <w:szCs w:val="24"/>
        </w:rPr>
        <w:t xml:space="preserve"> policy is intended to cover major concerns that fall outside the scope of other procedures. A grievance is by contrast, a dispute about an employee’s own employment or personal position and has no public interest to it.</w:t>
      </w:r>
    </w:p>
    <w:p w14:paraId="7174A7B6" w14:textId="77777777" w:rsidR="00F611AA" w:rsidRPr="00F611AA" w:rsidRDefault="00F611AA" w:rsidP="00F611AA">
      <w:pPr>
        <w:spacing w:after="0" w:line="240" w:lineRule="auto"/>
        <w:jc w:val="both"/>
        <w:rPr>
          <w:rFonts w:cs="Arial"/>
          <w:color w:val="000000"/>
          <w:sz w:val="24"/>
          <w:szCs w:val="24"/>
        </w:rPr>
      </w:pPr>
    </w:p>
    <w:p w14:paraId="2352D573"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DISCLOSURES</w:t>
      </w:r>
    </w:p>
    <w:p w14:paraId="3BD358A5" w14:textId="77777777" w:rsidR="00F611AA" w:rsidRPr="00F611AA" w:rsidRDefault="00F611AA" w:rsidP="00F611AA">
      <w:pPr>
        <w:spacing w:after="0" w:line="240" w:lineRule="auto"/>
        <w:jc w:val="both"/>
        <w:rPr>
          <w:rFonts w:cs="Arial"/>
          <w:b/>
          <w:sz w:val="24"/>
          <w:szCs w:val="24"/>
        </w:rPr>
      </w:pPr>
    </w:p>
    <w:p w14:paraId="35FC90CD" w14:textId="5C43636A"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If an employee, </w:t>
      </w:r>
      <w:proofErr w:type="gramStart"/>
      <w:r w:rsidRPr="00F611AA">
        <w:rPr>
          <w:rFonts w:eastAsia="Calibri" w:cs="Arial"/>
          <w:sz w:val="24"/>
          <w:szCs w:val="24"/>
        </w:rPr>
        <w:t>volunteer</w:t>
      </w:r>
      <w:proofErr w:type="gramEnd"/>
      <w:r w:rsidRPr="00F611AA">
        <w:rPr>
          <w:rFonts w:eastAsia="Calibri" w:cs="Arial"/>
          <w:sz w:val="24"/>
          <w:szCs w:val="24"/>
        </w:rPr>
        <w:t xml:space="preserve"> or member of the congregation knows or suspects that some wrongdoing is occurring within the organisation, they should raise the matter immediately with the relevant authority. If the employee</w:t>
      </w:r>
      <w:r w:rsidR="00211CBC">
        <w:rPr>
          <w:rFonts w:eastAsia="Calibri" w:cs="Arial"/>
          <w:sz w:val="24"/>
          <w:szCs w:val="24"/>
        </w:rPr>
        <w:t xml:space="preserve">, </w:t>
      </w:r>
      <w:proofErr w:type="gramStart"/>
      <w:r w:rsidR="00211CBC">
        <w:rPr>
          <w:rFonts w:eastAsia="Calibri" w:cs="Arial"/>
          <w:sz w:val="24"/>
          <w:szCs w:val="24"/>
        </w:rPr>
        <w:t>volunteer</w:t>
      </w:r>
      <w:proofErr w:type="gramEnd"/>
      <w:r w:rsidR="00211CBC">
        <w:rPr>
          <w:rFonts w:eastAsia="Calibri" w:cs="Arial"/>
          <w:sz w:val="24"/>
          <w:szCs w:val="24"/>
        </w:rPr>
        <w:t xml:space="preserve"> or member of the congregation</w:t>
      </w:r>
      <w:r w:rsidRPr="00F611AA">
        <w:rPr>
          <w:rFonts w:eastAsia="Calibri" w:cs="Arial"/>
          <w:sz w:val="24"/>
          <w:szCs w:val="24"/>
        </w:rPr>
        <w:t xml:space="preserve"> does </w:t>
      </w:r>
      <w:r w:rsidRPr="00F611AA">
        <w:rPr>
          <w:rFonts w:eastAsia="Calibri" w:cs="Arial"/>
          <w:sz w:val="24"/>
          <w:szCs w:val="24"/>
        </w:rPr>
        <w:lastRenderedPageBreak/>
        <w:t>not know who to approach, they should, in the first instance, talk to an Elder, the Council of Reference</w:t>
      </w:r>
      <w:r>
        <w:rPr>
          <w:rFonts w:eastAsia="Calibri" w:cs="Arial"/>
          <w:sz w:val="24"/>
          <w:szCs w:val="24"/>
        </w:rPr>
        <w:t>,</w:t>
      </w:r>
      <w:r w:rsidRPr="00F611AA">
        <w:rPr>
          <w:rFonts w:eastAsia="Calibri" w:cs="Arial"/>
          <w:sz w:val="24"/>
          <w:szCs w:val="24"/>
        </w:rPr>
        <w:t xml:space="preserve"> or for HR issues, to the Treasurer. </w:t>
      </w:r>
    </w:p>
    <w:p w14:paraId="354BE0AA" w14:textId="77777777" w:rsidR="00F611AA" w:rsidRPr="00F611AA" w:rsidRDefault="00F611AA" w:rsidP="00F611AA">
      <w:pPr>
        <w:spacing w:after="0" w:line="240" w:lineRule="auto"/>
        <w:jc w:val="both"/>
        <w:rPr>
          <w:rFonts w:eastAsia="Calibri" w:cs="Arial"/>
          <w:sz w:val="24"/>
          <w:szCs w:val="24"/>
        </w:rPr>
      </w:pPr>
    </w:p>
    <w:p w14:paraId="3AF6AB95"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Although this list is not exhaustive, examples of situations in which it might be appropriate for an individual to report a wrongdoing include:</w:t>
      </w:r>
    </w:p>
    <w:p w14:paraId="24213418" w14:textId="77777777" w:rsidR="00F611AA" w:rsidRPr="00F611AA" w:rsidRDefault="00F611AA" w:rsidP="00F611AA">
      <w:pPr>
        <w:spacing w:after="0" w:line="240" w:lineRule="auto"/>
        <w:jc w:val="both"/>
        <w:rPr>
          <w:rFonts w:eastAsia="Calibri" w:cs="Arial"/>
          <w:sz w:val="24"/>
          <w:szCs w:val="24"/>
        </w:rPr>
      </w:pPr>
    </w:p>
    <w:p w14:paraId="28D842B4"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 xml:space="preserve">a breach, or potential breach, of legislation </w:t>
      </w:r>
    </w:p>
    <w:p w14:paraId="0B83BFE5"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financial irregularities</w:t>
      </w:r>
    </w:p>
    <w:p w14:paraId="58657920"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harassment of a fellow-member or other individual</w:t>
      </w:r>
    </w:p>
    <w:p w14:paraId="47E49EA9"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damage to the environment</w:t>
      </w:r>
    </w:p>
    <w:p w14:paraId="28A791A9"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 xml:space="preserve">a danger to the health and safety of an individual </w:t>
      </w:r>
    </w:p>
    <w:p w14:paraId="3F8BD92F"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 xml:space="preserve">a miscarriage of justice </w:t>
      </w:r>
    </w:p>
    <w:p w14:paraId="7317C347"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the committing of a criminal offence</w:t>
      </w:r>
    </w:p>
    <w:p w14:paraId="71AB6783"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an act of bribery</w:t>
      </w:r>
    </w:p>
    <w:p w14:paraId="57AEFC02" w14:textId="77777777" w:rsidR="00F611AA" w:rsidRPr="00F611AA" w:rsidRDefault="00F611AA" w:rsidP="00F611AA">
      <w:pPr>
        <w:numPr>
          <w:ilvl w:val="0"/>
          <w:numId w:val="1"/>
        </w:numPr>
        <w:spacing w:after="0" w:line="240" w:lineRule="auto"/>
        <w:jc w:val="both"/>
        <w:rPr>
          <w:rFonts w:eastAsia="Calibri" w:cs="Arial"/>
          <w:sz w:val="24"/>
          <w:szCs w:val="24"/>
        </w:rPr>
      </w:pPr>
      <w:r w:rsidRPr="00F611AA">
        <w:rPr>
          <w:rFonts w:eastAsia="Calibri" w:cs="Arial"/>
          <w:sz w:val="24"/>
          <w:szCs w:val="24"/>
        </w:rPr>
        <w:t>deliberate concealment of any of the above</w:t>
      </w:r>
    </w:p>
    <w:p w14:paraId="6F06B676" w14:textId="77777777" w:rsidR="00F611AA" w:rsidRPr="00F611AA" w:rsidRDefault="00F611AA" w:rsidP="00F611AA">
      <w:pPr>
        <w:spacing w:after="0" w:line="240" w:lineRule="auto"/>
        <w:jc w:val="both"/>
        <w:rPr>
          <w:rFonts w:eastAsia="Calibri" w:cs="Arial"/>
          <w:sz w:val="24"/>
          <w:szCs w:val="24"/>
        </w:rPr>
      </w:pPr>
    </w:p>
    <w:p w14:paraId="6968502F" w14:textId="64745EF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Please note that in making a disclosure the employee</w:t>
      </w:r>
      <w:r w:rsidRPr="00F611AA">
        <w:rPr>
          <w:rFonts w:cs="Arial"/>
          <w:sz w:val="24"/>
          <w:szCs w:val="24"/>
        </w:rPr>
        <w:t>, volunteer or member of the congregation</w:t>
      </w:r>
      <w:r w:rsidRPr="00F611AA">
        <w:rPr>
          <w:rFonts w:eastAsia="Calibri" w:cs="Arial"/>
          <w:sz w:val="24"/>
          <w:szCs w:val="24"/>
        </w:rPr>
        <w:t xml:space="preserve"> must have reasonable suspicion that the information disclosed tends to show one or more of the offences or breaches listed above. The belief might not be correct - it might be discovered subsequently that the employee</w:t>
      </w:r>
      <w:r w:rsidRPr="00F611AA">
        <w:rPr>
          <w:rFonts w:cs="Arial"/>
          <w:sz w:val="24"/>
          <w:szCs w:val="24"/>
        </w:rPr>
        <w:t xml:space="preserve">, </w:t>
      </w:r>
      <w:proofErr w:type="gramStart"/>
      <w:r w:rsidRPr="00F611AA">
        <w:rPr>
          <w:rFonts w:cs="Arial"/>
          <w:sz w:val="24"/>
          <w:szCs w:val="24"/>
        </w:rPr>
        <w:t>volunteers</w:t>
      </w:r>
      <w:proofErr w:type="gramEnd"/>
      <w:r w:rsidRPr="00F611AA">
        <w:rPr>
          <w:rFonts w:cs="Arial"/>
          <w:sz w:val="24"/>
          <w:szCs w:val="24"/>
        </w:rPr>
        <w:t xml:space="preserve"> and members of the congregation</w:t>
      </w:r>
      <w:r w:rsidRPr="00F611AA">
        <w:rPr>
          <w:rFonts w:eastAsia="Calibri" w:cs="Arial"/>
          <w:sz w:val="24"/>
          <w:szCs w:val="24"/>
        </w:rPr>
        <w:t xml:space="preserve"> was in fact wrong - but they must show that they held the belief, and that it was a reasonable belief in the circumstances at the time of disclosure.</w:t>
      </w:r>
    </w:p>
    <w:p w14:paraId="61D90ACA" w14:textId="77777777" w:rsidR="00F611AA" w:rsidRPr="00F611AA" w:rsidRDefault="00F611AA" w:rsidP="00F611AA">
      <w:pPr>
        <w:spacing w:after="0" w:line="240" w:lineRule="auto"/>
        <w:jc w:val="both"/>
        <w:rPr>
          <w:rFonts w:cs="Arial"/>
          <w:b/>
          <w:iCs/>
          <w:sz w:val="24"/>
          <w:szCs w:val="24"/>
        </w:rPr>
      </w:pPr>
    </w:p>
    <w:p w14:paraId="5E7FE0EA"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 xml:space="preserve">MAKING A DISCLOSURE </w:t>
      </w:r>
    </w:p>
    <w:p w14:paraId="6AE462AC" w14:textId="77777777" w:rsidR="00F611AA" w:rsidRPr="00F611AA" w:rsidRDefault="00F611AA" w:rsidP="00F611AA">
      <w:pPr>
        <w:spacing w:after="0" w:line="240" w:lineRule="auto"/>
        <w:jc w:val="both"/>
        <w:rPr>
          <w:rFonts w:cs="Arial"/>
          <w:b/>
          <w:sz w:val="24"/>
          <w:szCs w:val="24"/>
        </w:rPr>
      </w:pPr>
    </w:p>
    <w:p w14:paraId="56AA4F61" w14:textId="2A5710B2" w:rsidR="00F611AA" w:rsidRPr="00F611AA" w:rsidRDefault="00F611AA" w:rsidP="00F611AA">
      <w:pPr>
        <w:spacing w:after="0" w:line="240" w:lineRule="auto"/>
        <w:jc w:val="both"/>
        <w:rPr>
          <w:rFonts w:eastAsia="Calibri" w:cs="Arial"/>
          <w:i/>
          <w:iCs/>
          <w:sz w:val="24"/>
          <w:szCs w:val="24"/>
        </w:rPr>
      </w:pPr>
      <w:r w:rsidRPr="00F611AA">
        <w:rPr>
          <w:rFonts w:eastAsia="Calibri" w:cs="Arial"/>
          <w:sz w:val="24"/>
          <w:szCs w:val="24"/>
        </w:rPr>
        <w:t>Employees</w:t>
      </w:r>
      <w:r w:rsidRPr="00F611AA">
        <w:rPr>
          <w:rFonts w:cs="Arial"/>
          <w:sz w:val="24"/>
          <w:szCs w:val="24"/>
        </w:rPr>
        <w:t xml:space="preserve">, </w:t>
      </w:r>
      <w:proofErr w:type="gramStart"/>
      <w:r w:rsidRPr="00F611AA">
        <w:rPr>
          <w:rFonts w:cs="Arial"/>
          <w:sz w:val="24"/>
          <w:szCs w:val="24"/>
        </w:rPr>
        <w:t>volunteers</w:t>
      </w:r>
      <w:proofErr w:type="gramEnd"/>
      <w:r w:rsidRPr="00F611AA">
        <w:rPr>
          <w:rFonts w:cs="Arial"/>
          <w:sz w:val="24"/>
          <w:szCs w:val="24"/>
        </w:rPr>
        <w:t xml:space="preserve"> and members of the congregation</w:t>
      </w:r>
      <w:r w:rsidRPr="00F611AA">
        <w:rPr>
          <w:rFonts w:eastAsia="Calibri" w:cs="Arial"/>
          <w:sz w:val="24"/>
          <w:szCs w:val="24"/>
        </w:rPr>
        <w:t xml:space="preserve"> who are concerned about wrongdoing or compliance failures within ICB can make disclosures to the Elders,</w:t>
      </w:r>
      <w:r>
        <w:rPr>
          <w:rFonts w:eastAsia="Calibri" w:cs="Arial"/>
          <w:sz w:val="24"/>
          <w:szCs w:val="24"/>
        </w:rPr>
        <w:t xml:space="preserve"> the Trustees, </w:t>
      </w:r>
      <w:r w:rsidRPr="00F611AA">
        <w:rPr>
          <w:rFonts w:eastAsia="Calibri" w:cs="Arial"/>
          <w:sz w:val="24"/>
          <w:szCs w:val="24"/>
        </w:rPr>
        <w:t>the Council of Reference or the Treasurer</w:t>
      </w:r>
      <w:r>
        <w:rPr>
          <w:rFonts w:eastAsia="Calibri" w:cs="Arial"/>
          <w:sz w:val="24"/>
          <w:szCs w:val="24"/>
        </w:rPr>
        <w:t>.</w:t>
      </w:r>
    </w:p>
    <w:p w14:paraId="5EB40F7B" w14:textId="77777777" w:rsidR="00F611AA" w:rsidRPr="00F611AA" w:rsidRDefault="00F611AA" w:rsidP="00F611AA">
      <w:pPr>
        <w:spacing w:after="0" w:line="240" w:lineRule="auto"/>
        <w:jc w:val="both"/>
        <w:rPr>
          <w:rFonts w:eastAsia="Calibri" w:cs="Arial"/>
          <w:sz w:val="24"/>
          <w:szCs w:val="24"/>
        </w:rPr>
      </w:pPr>
    </w:p>
    <w:p w14:paraId="3CC2DA52"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If an employee</w:t>
      </w:r>
      <w:r w:rsidRPr="00F611AA">
        <w:rPr>
          <w:rFonts w:cs="Arial"/>
          <w:sz w:val="24"/>
          <w:szCs w:val="24"/>
        </w:rPr>
        <w:t xml:space="preserve">, </w:t>
      </w:r>
      <w:proofErr w:type="gramStart"/>
      <w:r w:rsidRPr="00F611AA">
        <w:rPr>
          <w:rFonts w:cs="Arial"/>
          <w:sz w:val="24"/>
          <w:szCs w:val="24"/>
        </w:rPr>
        <w:t>volunteer</w:t>
      </w:r>
      <w:proofErr w:type="gramEnd"/>
      <w:r w:rsidRPr="00F611AA">
        <w:rPr>
          <w:rFonts w:cs="Arial"/>
          <w:sz w:val="24"/>
          <w:szCs w:val="24"/>
        </w:rPr>
        <w:t xml:space="preserve"> or member of the congregation</w:t>
      </w:r>
      <w:r w:rsidRPr="00F611AA">
        <w:rPr>
          <w:rFonts w:eastAsia="Calibri" w:cs="Arial"/>
          <w:sz w:val="24"/>
          <w:szCs w:val="24"/>
        </w:rPr>
        <w:t xml:space="preserve"> makes a qualifying disclosure, it will be a protected disclosure provided they: </w:t>
      </w:r>
    </w:p>
    <w:p w14:paraId="1A3E4034"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 </w:t>
      </w:r>
    </w:p>
    <w:p w14:paraId="6131B825" w14:textId="77777777" w:rsidR="00F611AA" w:rsidRPr="00F611AA" w:rsidRDefault="00F611AA" w:rsidP="00F611AA">
      <w:pPr>
        <w:numPr>
          <w:ilvl w:val="0"/>
          <w:numId w:val="2"/>
        </w:numPr>
        <w:spacing w:after="0" w:line="240" w:lineRule="auto"/>
        <w:jc w:val="both"/>
        <w:rPr>
          <w:rFonts w:eastAsia="Calibri" w:cs="Arial"/>
          <w:sz w:val="24"/>
          <w:szCs w:val="24"/>
        </w:rPr>
      </w:pPr>
      <w:r w:rsidRPr="00F611AA">
        <w:rPr>
          <w:rFonts w:eastAsia="Calibri" w:cs="Arial"/>
          <w:sz w:val="24"/>
          <w:szCs w:val="24"/>
        </w:rPr>
        <w:t xml:space="preserve">make the disclosure in good </w:t>
      </w:r>
      <w:proofErr w:type="gramStart"/>
      <w:r w:rsidRPr="00F611AA">
        <w:rPr>
          <w:rFonts w:eastAsia="Calibri" w:cs="Arial"/>
          <w:sz w:val="24"/>
          <w:szCs w:val="24"/>
        </w:rPr>
        <w:t>faith;</w:t>
      </w:r>
      <w:proofErr w:type="gramEnd"/>
      <w:r w:rsidRPr="00F611AA">
        <w:rPr>
          <w:rFonts w:eastAsia="Calibri" w:cs="Arial"/>
          <w:sz w:val="24"/>
          <w:szCs w:val="24"/>
        </w:rPr>
        <w:t xml:space="preserve"> </w:t>
      </w:r>
    </w:p>
    <w:p w14:paraId="4B72588E" w14:textId="77777777" w:rsidR="00F611AA" w:rsidRPr="00F611AA" w:rsidRDefault="00F611AA" w:rsidP="00F611AA">
      <w:pPr>
        <w:numPr>
          <w:ilvl w:val="0"/>
          <w:numId w:val="2"/>
        </w:numPr>
        <w:spacing w:after="0" w:line="240" w:lineRule="auto"/>
        <w:jc w:val="both"/>
        <w:rPr>
          <w:rFonts w:eastAsia="Calibri" w:cs="Arial"/>
          <w:sz w:val="24"/>
          <w:szCs w:val="24"/>
        </w:rPr>
      </w:pPr>
      <w:r w:rsidRPr="00F611AA">
        <w:rPr>
          <w:rFonts w:eastAsia="Calibri" w:cs="Arial"/>
          <w:sz w:val="24"/>
          <w:szCs w:val="24"/>
        </w:rPr>
        <w:t xml:space="preserve">reasonably believe that the information, and any allegation it contains, are substantially true; and </w:t>
      </w:r>
    </w:p>
    <w:p w14:paraId="7CBC15C0" w14:textId="77777777" w:rsidR="00F611AA" w:rsidRPr="00F611AA" w:rsidRDefault="00F611AA" w:rsidP="00F611AA">
      <w:pPr>
        <w:numPr>
          <w:ilvl w:val="0"/>
          <w:numId w:val="2"/>
        </w:numPr>
        <w:spacing w:after="0" w:line="240" w:lineRule="auto"/>
        <w:jc w:val="both"/>
        <w:rPr>
          <w:rFonts w:eastAsia="Calibri" w:cs="Arial"/>
          <w:sz w:val="24"/>
          <w:szCs w:val="24"/>
        </w:rPr>
      </w:pPr>
      <w:r w:rsidRPr="00F611AA">
        <w:rPr>
          <w:rFonts w:eastAsia="Calibri" w:cs="Arial"/>
          <w:sz w:val="24"/>
          <w:szCs w:val="24"/>
        </w:rPr>
        <w:t xml:space="preserve">reasonably believe that the matter falls within the description of matters for which the person or body has been prescribed. (For example, breaches of health and safety regulations can be brought to the attention of the Health and Safety Executive or appropriate local authority, or environmental dangers can be notified to the Environment Agency.) </w:t>
      </w:r>
    </w:p>
    <w:p w14:paraId="569B629B" w14:textId="77777777" w:rsidR="00F611AA" w:rsidRPr="00F611AA" w:rsidRDefault="00F611AA" w:rsidP="00F611AA">
      <w:pPr>
        <w:spacing w:after="0" w:line="240" w:lineRule="auto"/>
        <w:jc w:val="both"/>
        <w:rPr>
          <w:rFonts w:eastAsia="Calibri" w:cs="Arial"/>
          <w:sz w:val="24"/>
          <w:szCs w:val="24"/>
        </w:rPr>
      </w:pPr>
    </w:p>
    <w:p w14:paraId="2222B7E4" w14:textId="47D7B3B0"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The disclosure report should contain all the facts forming the basis of </w:t>
      </w:r>
      <w:r w:rsidR="00211CBC">
        <w:rPr>
          <w:rFonts w:eastAsia="Calibri" w:cs="Arial"/>
          <w:sz w:val="24"/>
          <w:szCs w:val="24"/>
        </w:rPr>
        <w:t>the</w:t>
      </w:r>
      <w:r w:rsidRPr="00F611AA">
        <w:rPr>
          <w:rFonts w:eastAsia="Calibri" w:cs="Arial"/>
          <w:sz w:val="24"/>
          <w:szCs w:val="24"/>
        </w:rPr>
        <w:t xml:space="preserve"> employee</w:t>
      </w:r>
      <w:r w:rsidR="00211CBC">
        <w:rPr>
          <w:rFonts w:eastAsia="Calibri" w:cs="Arial"/>
          <w:sz w:val="24"/>
          <w:szCs w:val="24"/>
        </w:rPr>
        <w:t xml:space="preserve">, </w:t>
      </w:r>
      <w:proofErr w:type="gramStart"/>
      <w:r w:rsidR="00211CBC">
        <w:rPr>
          <w:rFonts w:eastAsia="Calibri" w:cs="Arial"/>
          <w:sz w:val="24"/>
          <w:szCs w:val="24"/>
        </w:rPr>
        <w:t>volunteer</w:t>
      </w:r>
      <w:proofErr w:type="gramEnd"/>
      <w:r w:rsidR="00211CBC">
        <w:rPr>
          <w:rFonts w:eastAsia="Calibri" w:cs="Arial"/>
          <w:sz w:val="24"/>
          <w:szCs w:val="24"/>
        </w:rPr>
        <w:t xml:space="preserve"> or congregation members’</w:t>
      </w:r>
      <w:r w:rsidRPr="00F611AA">
        <w:rPr>
          <w:rFonts w:eastAsia="Calibri" w:cs="Arial"/>
          <w:sz w:val="24"/>
          <w:szCs w:val="24"/>
        </w:rPr>
        <w:t xml:space="preserve"> belief.  The report may be written or oral, and, at the </w:t>
      </w:r>
      <w:r w:rsidR="00211CBC">
        <w:rPr>
          <w:rFonts w:eastAsia="Calibri" w:cs="Arial"/>
          <w:sz w:val="24"/>
          <w:szCs w:val="24"/>
        </w:rPr>
        <w:t>individual’s</w:t>
      </w:r>
      <w:r w:rsidRPr="00F611AA">
        <w:rPr>
          <w:rFonts w:eastAsia="Calibri" w:cs="Arial"/>
          <w:sz w:val="24"/>
          <w:szCs w:val="24"/>
        </w:rPr>
        <w:t xml:space="preserve"> option, may be submitted anonymously and with complete confidentiality.</w:t>
      </w:r>
    </w:p>
    <w:p w14:paraId="28F568AA" w14:textId="77777777" w:rsidR="00F611AA" w:rsidRPr="00F611AA" w:rsidRDefault="00F611AA" w:rsidP="00F611AA">
      <w:pPr>
        <w:spacing w:after="0" w:line="240" w:lineRule="auto"/>
        <w:jc w:val="both"/>
        <w:rPr>
          <w:rFonts w:eastAsia="Calibri" w:cs="Arial"/>
          <w:sz w:val="24"/>
          <w:szCs w:val="24"/>
        </w:rPr>
      </w:pPr>
    </w:p>
    <w:p w14:paraId="69BD1C7E" w14:textId="70D35248"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The report must be sufficiently detailed and inclusive to ensure a clear understanding by the recipients of the issues raised.  The report should be candid and set forth </w:t>
      </w:r>
      <w:proofErr w:type="gramStart"/>
      <w:r w:rsidRPr="00F611AA">
        <w:rPr>
          <w:rFonts w:eastAsia="Calibri" w:cs="Arial"/>
          <w:sz w:val="24"/>
          <w:szCs w:val="24"/>
        </w:rPr>
        <w:t>all of</w:t>
      </w:r>
      <w:proofErr w:type="gramEnd"/>
      <w:r w:rsidRPr="00F611AA">
        <w:rPr>
          <w:rFonts w:eastAsia="Calibri" w:cs="Arial"/>
          <w:sz w:val="24"/>
          <w:szCs w:val="24"/>
        </w:rPr>
        <w:t xml:space="preserve"> the information </w:t>
      </w:r>
      <w:r w:rsidRPr="00F611AA">
        <w:rPr>
          <w:rFonts w:eastAsia="Calibri" w:cs="Arial"/>
          <w:sz w:val="24"/>
          <w:szCs w:val="24"/>
        </w:rPr>
        <w:lastRenderedPageBreak/>
        <w:t>th</w:t>
      </w:r>
      <w:r w:rsidR="00211CBC">
        <w:rPr>
          <w:rFonts w:eastAsia="Calibri" w:cs="Arial"/>
          <w:sz w:val="24"/>
          <w:szCs w:val="24"/>
        </w:rPr>
        <w:t>at th</w:t>
      </w:r>
      <w:r w:rsidRPr="00F611AA">
        <w:rPr>
          <w:rFonts w:eastAsia="Calibri" w:cs="Arial"/>
          <w:sz w:val="24"/>
          <w:szCs w:val="24"/>
        </w:rPr>
        <w:t>e employee</w:t>
      </w:r>
      <w:r w:rsidR="00211CBC">
        <w:rPr>
          <w:rFonts w:eastAsia="Calibri" w:cs="Arial"/>
          <w:sz w:val="24"/>
          <w:szCs w:val="24"/>
        </w:rPr>
        <w:t>, volunteer or congregation member</w:t>
      </w:r>
      <w:r w:rsidRPr="00F611AA">
        <w:rPr>
          <w:rFonts w:eastAsia="Calibri" w:cs="Arial"/>
          <w:sz w:val="24"/>
          <w:szCs w:val="24"/>
        </w:rPr>
        <w:t xml:space="preserve"> knows regarding the allegation or concern, including the identities of individuals involved. </w:t>
      </w:r>
    </w:p>
    <w:p w14:paraId="16FB0CB4" w14:textId="77777777" w:rsidR="00F611AA" w:rsidRPr="00F611AA" w:rsidRDefault="00F611AA" w:rsidP="00F611AA">
      <w:pPr>
        <w:spacing w:after="0" w:line="240" w:lineRule="auto"/>
        <w:jc w:val="both"/>
        <w:rPr>
          <w:rFonts w:eastAsia="Calibri" w:cs="Arial"/>
          <w:sz w:val="24"/>
          <w:szCs w:val="24"/>
        </w:rPr>
      </w:pPr>
    </w:p>
    <w:p w14:paraId="382323B1"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The report must contain as much corroborating evidence as possible since this would be necessary and helpful to support the commencement of an appropriate investigation.  If the report contains only unspecified unsupported </w:t>
      </w:r>
      <w:proofErr w:type="gramStart"/>
      <w:r w:rsidRPr="00F611AA">
        <w:rPr>
          <w:rFonts w:eastAsia="Calibri" w:cs="Arial"/>
          <w:sz w:val="24"/>
          <w:szCs w:val="24"/>
        </w:rPr>
        <w:t>allegations</w:t>
      </w:r>
      <w:proofErr w:type="gramEnd"/>
      <w:r w:rsidRPr="00F611AA">
        <w:rPr>
          <w:rFonts w:eastAsia="Calibri" w:cs="Arial"/>
          <w:sz w:val="24"/>
          <w:szCs w:val="24"/>
        </w:rPr>
        <w:t xml:space="preserve"> it may not result in the commencement of an appropriate investigation.  </w:t>
      </w:r>
    </w:p>
    <w:p w14:paraId="371D1006" w14:textId="77777777" w:rsidR="00F611AA" w:rsidRPr="00F611AA" w:rsidRDefault="00F611AA" w:rsidP="00F611AA">
      <w:pPr>
        <w:spacing w:after="0" w:line="240" w:lineRule="auto"/>
        <w:jc w:val="both"/>
        <w:rPr>
          <w:rFonts w:eastAsia="Calibri" w:cs="Arial"/>
          <w:sz w:val="24"/>
          <w:szCs w:val="24"/>
        </w:rPr>
      </w:pPr>
    </w:p>
    <w:p w14:paraId="70FC7E09" w14:textId="77777777" w:rsidR="00F611AA" w:rsidRPr="00F611AA" w:rsidRDefault="00F611AA" w:rsidP="00F611AA">
      <w:pPr>
        <w:spacing w:after="0" w:line="240" w:lineRule="auto"/>
        <w:jc w:val="both"/>
        <w:rPr>
          <w:rFonts w:eastAsia="Calibri" w:cs="Arial"/>
          <w:sz w:val="24"/>
          <w:szCs w:val="24"/>
        </w:rPr>
      </w:pPr>
      <w:proofErr w:type="gramStart"/>
      <w:r w:rsidRPr="00F611AA">
        <w:rPr>
          <w:rFonts w:eastAsia="Calibri" w:cs="Arial"/>
          <w:sz w:val="24"/>
          <w:szCs w:val="24"/>
        </w:rPr>
        <w:t>Particular care</w:t>
      </w:r>
      <w:proofErr w:type="gramEnd"/>
      <w:r w:rsidRPr="00F611AA">
        <w:rPr>
          <w:rFonts w:eastAsia="Calibri" w:cs="Arial"/>
          <w:sz w:val="24"/>
          <w:szCs w:val="24"/>
        </w:rPr>
        <w:t xml:space="preserve"> should be taken to comply with each of foregoing requirements in instances where the report is made anonymously, because in such cases there may be limited or no opportunity, to obtain any information that is not initially supplied by the caller.  As appropriate, an inquiry of the suspected irregularities or improprieties will be made to gather the relevant facts and reach a timely and proper resolution of the matter.</w:t>
      </w:r>
    </w:p>
    <w:p w14:paraId="217C0087" w14:textId="77777777" w:rsidR="00F611AA" w:rsidRPr="00F611AA" w:rsidRDefault="00F611AA" w:rsidP="00F611AA">
      <w:pPr>
        <w:spacing w:after="0" w:line="240" w:lineRule="auto"/>
        <w:jc w:val="both"/>
        <w:rPr>
          <w:rFonts w:eastAsia="Calibri" w:cs="Arial"/>
          <w:sz w:val="24"/>
          <w:szCs w:val="24"/>
        </w:rPr>
      </w:pPr>
    </w:p>
    <w:p w14:paraId="2D2D0C31"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It is ICB’s policy to comply with all applicable legal requirements, and to create and maintain an environment that makes this fact clear to all employees</w:t>
      </w:r>
      <w:r w:rsidRPr="00F611AA">
        <w:rPr>
          <w:rFonts w:cs="Arial"/>
          <w:sz w:val="24"/>
          <w:szCs w:val="24"/>
        </w:rPr>
        <w:t xml:space="preserve">, </w:t>
      </w:r>
      <w:proofErr w:type="gramStart"/>
      <w:r w:rsidRPr="00F611AA">
        <w:rPr>
          <w:rFonts w:cs="Arial"/>
          <w:sz w:val="24"/>
          <w:szCs w:val="24"/>
        </w:rPr>
        <w:t>volunteers</w:t>
      </w:r>
      <w:proofErr w:type="gramEnd"/>
      <w:r w:rsidRPr="00F611AA">
        <w:rPr>
          <w:rFonts w:cs="Arial"/>
          <w:sz w:val="24"/>
          <w:szCs w:val="24"/>
        </w:rPr>
        <w:t xml:space="preserve"> and members of the congregation</w:t>
      </w:r>
      <w:r w:rsidRPr="00F611AA">
        <w:rPr>
          <w:rFonts w:eastAsia="Calibri" w:cs="Arial"/>
          <w:sz w:val="24"/>
          <w:szCs w:val="24"/>
        </w:rPr>
        <w:t>.  ICB requires its employees</w:t>
      </w:r>
      <w:r w:rsidRPr="00F611AA">
        <w:rPr>
          <w:rFonts w:cs="Arial"/>
          <w:sz w:val="24"/>
          <w:szCs w:val="24"/>
        </w:rPr>
        <w:t xml:space="preserve">, </w:t>
      </w:r>
      <w:proofErr w:type="gramStart"/>
      <w:r w:rsidRPr="00F611AA">
        <w:rPr>
          <w:rFonts w:cs="Arial"/>
          <w:sz w:val="24"/>
          <w:szCs w:val="24"/>
        </w:rPr>
        <w:t>volunteers</w:t>
      </w:r>
      <w:proofErr w:type="gramEnd"/>
      <w:r w:rsidRPr="00F611AA">
        <w:rPr>
          <w:rFonts w:cs="Arial"/>
          <w:sz w:val="24"/>
          <w:szCs w:val="24"/>
        </w:rPr>
        <w:t xml:space="preserve"> and members of the congregation</w:t>
      </w:r>
      <w:r w:rsidRPr="00F611AA">
        <w:rPr>
          <w:rFonts w:eastAsia="Calibri" w:cs="Arial"/>
          <w:sz w:val="24"/>
          <w:szCs w:val="24"/>
        </w:rPr>
        <w:t xml:space="preserve"> to do likewise in the performance of their duties.  Every employee</w:t>
      </w:r>
      <w:r w:rsidRPr="00F611AA">
        <w:rPr>
          <w:rFonts w:cs="Arial"/>
          <w:sz w:val="24"/>
          <w:szCs w:val="24"/>
        </w:rPr>
        <w:t>, volunteer and member of the congregation</w:t>
      </w:r>
      <w:r w:rsidRPr="00F611AA">
        <w:rPr>
          <w:rFonts w:eastAsia="Calibri" w:cs="Arial"/>
          <w:sz w:val="24"/>
          <w:szCs w:val="24"/>
        </w:rPr>
        <w:t xml:space="preserve"> has the responsibility to assist ICB in meeting these very important legal and regulatory requirements.</w:t>
      </w:r>
    </w:p>
    <w:p w14:paraId="343982C7" w14:textId="77777777" w:rsidR="00F611AA" w:rsidRPr="00F611AA" w:rsidRDefault="00F611AA" w:rsidP="00F611AA">
      <w:pPr>
        <w:spacing w:after="0" w:line="240" w:lineRule="auto"/>
        <w:jc w:val="both"/>
        <w:rPr>
          <w:rFonts w:eastAsia="Calibri" w:cs="Arial"/>
          <w:sz w:val="24"/>
          <w:szCs w:val="24"/>
        </w:rPr>
      </w:pPr>
    </w:p>
    <w:p w14:paraId="1D5AD101"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 xml:space="preserve">MANAGING A DISCLOSURE </w:t>
      </w:r>
    </w:p>
    <w:p w14:paraId="4010DC7E" w14:textId="77777777" w:rsidR="00F611AA" w:rsidRPr="00F611AA" w:rsidRDefault="00F611AA" w:rsidP="00F611AA">
      <w:pPr>
        <w:spacing w:after="0" w:line="240" w:lineRule="auto"/>
        <w:jc w:val="both"/>
        <w:rPr>
          <w:rFonts w:cs="Arial"/>
          <w:b/>
          <w:iCs/>
          <w:sz w:val="24"/>
          <w:szCs w:val="24"/>
        </w:rPr>
      </w:pPr>
    </w:p>
    <w:p w14:paraId="61E7B266" w14:textId="00A0B0BE"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Any Elder, </w:t>
      </w:r>
      <w:r>
        <w:rPr>
          <w:rFonts w:eastAsia="Calibri" w:cs="Arial"/>
          <w:sz w:val="24"/>
          <w:szCs w:val="24"/>
        </w:rPr>
        <w:t xml:space="preserve">Trustee </w:t>
      </w:r>
      <w:r w:rsidRPr="00F611AA">
        <w:rPr>
          <w:rFonts w:eastAsia="Calibri" w:cs="Arial"/>
          <w:sz w:val="24"/>
          <w:szCs w:val="24"/>
        </w:rPr>
        <w:t>or member of the Council of Reference or the Treasurer who is informed by an employee</w:t>
      </w:r>
      <w:r w:rsidRPr="00F611AA">
        <w:rPr>
          <w:rFonts w:cs="Arial"/>
          <w:sz w:val="24"/>
          <w:szCs w:val="24"/>
        </w:rPr>
        <w:t xml:space="preserve">, </w:t>
      </w:r>
      <w:proofErr w:type="gramStart"/>
      <w:r w:rsidRPr="00F611AA">
        <w:rPr>
          <w:rFonts w:cs="Arial"/>
          <w:sz w:val="24"/>
          <w:szCs w:val="24"/>
        </w:rPr>
        <w:t>volunteer</w:t>
      </w:r>
      <w:proofErr w:type="gramEnd"/>
      <w:r w:rsidRPr="00F611AA">
        <w:rPr>
          <w:rFonts w:cs="Arial"/>
          <w:sz w:val="24"/>
          <w:szCs w:val="24"/>
        </w:rPr>
        <w:t xml:space="preserve"> or member of the congregation</w:t>
      </w:r>
      <w:r w:rsidRPr="00F611AA">
        <w:rPr>
          <w:rFonts w:eastAsia="Calibri" w:cs="Arial"/>
          <w:sz w:val="24"/>
          <w:szCs w:val="24"/>
        </w:rPr>
        <w:t xml:space="preserve"> of potential wrongdoing will take immediate action to investigate the situation. In doing so, the person in authority will take every possible step to maintain the anonymity of the individual who has made the allegation of wrongdoing. </w:t>
      </w:r>
    </w:p>
    <w:p w14:paraId="10B3F116" w14:textId="77777777" w:rsidR="00F611AA" w:rsidRPr="00F611AA" w:rsidRDefault="00F611AA" w:rsidP="00F611AA">
      <w:pPr>
        <w:spacing w:after="0" w:line="240" w:lineRule="auto"/>
        <w:jc w:val="both"/>
        <w:rPr>
          <w:rFonts w:eastAsia="Calibri" w:cs="Arial"/>
          <w:sz w:val="24"/>
          <w:szCs w:val="24"/>
        </w:rPr>
      </w:pPr>
    </w:p>
    <w:p w14:paraId="6234A066"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The individual who has raised the issue will be kept informed of any investigation that is taking place. The individual will also be informed of the outcome of the investigation. It might not always be appropriate to tell the individual the detail of any action that is taken, but the individual will be informed if action is taken. </w:t>
      </w:r>
    </w:p>
    <w:p w14:paraId="17FA46DE" w14:textId="77777777" w:rsidR="00F611AA" w:rsidRPr="00F611AA" w:rsidRDefault="00F611AA" w:rsidP="00F611AA">
      <w:pPr>
        <w:spacing w:after="0" w:line="240" w:lineRule="auto"/>
        <w:jc w:val="both"/>
        <w:rPr>
          <w:rFonts w:cs="Arial"/>
          <w:color w:val="000000"/>
          <w:sz w:val="24"/>
          <w:szCs w:val="24"/>
        </w:rPr>
      </w:pPr>
    </w:p>
    <w:p w14:paraId="777D7602"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ALERTING OUTSIDE BODIES TO A POTENTIAL WRONGDOING</w:t>
      </w:r>
    </w:p>
    <w:p w14:paraId="23250FE2" w14:textId="77777777" w:rsidR="00F611AA" w:rsidRPr="00F611AA" w:rsidRDefault="00F611AA" w:rsidP="00F611AA">
      <w:pPr>
        <w:spacing w:after="0" w:line="240" w:lineRule="auto"/>
        <w:jc w:val="both"/>
        <w:rPr>
          <w:rFonts w:eastAsia="Calibri" w:cs="Arial"/>
          <w:sz w:val="24"/>
          <w:szCs w:val="24"/>
        </w:rPr>
      </w:pPr>
    </w:p>
    <w:p w14:paraId="5FDF0CF8"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An individual should always, in the first instance, talk to a person of authority in ICB about a potential wrongdoing. If the individual is not satisfied with the response, they are entitled to contact a relevant external body to express the concerns. In doing this the individual should:</w:t>
      </w:r>
    </w:p>
    <w:p w14:paraId="0B0164F5" w14:textId="77777777" w:rsidR="00F611AA" w:rsidRPr="00F611AA" w:rsidRDefault="00F611AA" w:rsidP="00F611AA">
      <w:pPr>
        <w:spacing w:after="0" w:line="240" w:lineRule="auto"/>
        <w:jc w:val="both"/>
        <w:rPr>
          <w:rFonts w:eastAsia="Calibri" w:cs="Arial"/>
          <w:sz w:val="24"/>
          <w:szCs w:val="24"/>
        </w:rPr>
      </w:pPr>
    </w:p>
    <w:p w14:paraId="4F8ABCD5" w14:textId="77777777" w:rsidR="00F611AA" w:rsidRPr="00F611AA" w:rsidRDefault="00F611AA" w:rsidP="00F611AA">
      <w:pPr>
        <w:numPr>
          <w:ilvl w:val="0"/>
          <w:numId w:val="3"/>
        </w:numPr>
        <w:spacing w:after="0" w:line="240" w:lineRule="auto"/>
        <w:jc w:val="both"/>
        <w:rPr>
          <w:rFonts w:eastAsia="Calibri" w:cs="Arial"/>
          <w:sz w:val="24"/>
          <w:szCs w:val="24"/>
        </w:rPr>
      </w:pPr>
      <w:r w:rsidRPr="00F611AA">
        <w:rPr>
          <w:rFonts w:eastAsia="Calibri" w:cs="Arial"/>
          <w:sz w:val="24"/>
          <w:szCs w:val="24"/>
        </w:rPr>
        <w:t xml:space="preserve">have a reasonable belief that the allegation is based on correct </w:t>
      </w:r>
      <w:proofErr w:type="gramStart"/>
      <w:r w:rsidRPr="00F611AA">
        <w:rPr>
          <w:rFonts w:eastAsia="Calibri" w:cs="Arial"/>
          <w:sz w:val="24"/>
          <w:szCs w:val="24"/>
        </w:rPr>
        <w:t>facts</w:t>
      </w:r>
      <w:proofErr w:type="gramEnd"/>
    </w:p>
    <w:p w14:paraId="187B0934" w14:textId="77777777" w:rsidR="00F611AA" w:rsidRPr="00F611AA" w:rsidRDefault="00F611AA" w:rsidP="00F611AA">
      <w:pPr>
        <w:numPr>
          <w:ilvl w:val="0"/>
          <w:numId w:val="3"/>
        </w:numPr>
        <w:spacing w:after="0" w:line="240" w:lineRule="auto"/>
        <w:jc w:val="both"/>
        <w:rPr>
          <w:rFonts w:eastAsia="Calibri" w:cs="Arial"/>
          <w:sz w:val="24"/>
          <w:szCs w:val="24"/>
        </w:rPr>
      </w:pPr>
      <w:r w:rsidRPr="00F611AA">
        <w:rPr>
          <w:rFonts w:eastAsia="Calibri" w:cs="Arial"/>
          <w:sz w:val="24"/>
          <w:szCs w:val="24"/>
        </w:rPr>
        <w:t xml:space="preserve">make the disclosure to a relevant </w:t>
      </w:r>
      <w:proofErr w:type="gramStart"/>
      <w:r w:rsidRPr="00F611AA">
        <w:rPr>
          <w:rFonts w:eastAsia="Calibri" w:cs="Arial"/>
          <w:sz w:val="24"/>
          <w:szCs w:val="24"/>
        </w:rPr>
        <w:t>body</w:t>
      </w:r>
      <w:proofErr w:type="gramEnd"/>
    </w:p>
    <w:p w14:paraId="431CD0DB" w14:textId="77777777" w:rsidR="00F611AA" w:rsidRPr="00F611AA" w:rsidRDefault="00F611AA" w:rsidP="00F611AA">
      <w:pPr>
        <w:numPr>
          <w:ilvl w:val="0"/>
          <w:numId w:val="3"/>
        </w:numPr>
        <w:spacing w:after="0" w:line="240" w:lineRule="auto"/>
        <w:jc w:val="both"/>
        <w:rPr>
          <w:rFonts w:eastAsia="Calibri" w:cs="Arial"/>
          <w:sz w:val="24"/>
          <w:szCs w:val="24"/>
        </w:rPr>
      </w:pPr>
      <w:r w:rsidRPr="00F611AA">
        <w:rPr>
          <w:rFonts w:eastAsia="Calibri" w:cs="Arial"/>
          <w:sz w:val="24"/>
          <w:szCs w:val="24"/>
        </w:rPr>
        <w:t>have a reasonable belief it is in the public interest to make the disclosure.</w:t>
      </w:r>
    </w:p>
    <w:p w14:paraId="4385278B" w14:textId="77777777" w:rsidR="00F611AA" w:rsidRPr="00F611AA" w:rsidRDefault="00F611AA" w:rsidP="00F611AA">
      <w:pPr>
        <w:spacing w:after="0" w:line="240" w:lineRule="auto"/>
        <w:jc w:val="both"/>
        <w:rPr>
          <w:rFonts w:eastAsia="Calibri" w:cs="Arial"/>
          <w:sz w:val="24"/>
          <w:szCs w:val="24"/>
        </w:rPr>
      </w:pPr>
    </w:p>
    <w:p w14:paraId="664ACBFF" w14:textId="0F10AC01"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A “relevant body” is likely to be a regulatory body (</w:t>
      </w:r>
      <w:proofErr w:type="gramStart"/>
      <w:r w:rsidRPr="00F611AA">
        <w:rPr>
          <w:rFonts w:eastAsia="Calibri" w:cs="Arial"/>
          <w:sz w:val="24"/>
          <w:szCs w:val="24"/>
        </w:rPr>
        <w:t>e</w:t>
      </w:r>
      <w:r>
        <w:rPr>
          <w:rFonts w:eastAsia="Calibri" w:cs="Arial"/>
          <w:sz w:val="24"/>
          <w:szCs w:val="24"/>
        </w:rPr>
        <w:t>.</w:t>
      </w:r>
      <w:r w:rsidRPr="00F611AA">
        <w:rPr>
          <w:rFonts w:eastAsia="Calibri" w:cs="Arial"/>
          <w:sz w:val="24"/>
          <w:szCs w:val="24"/>
        </w:rPr>
        <w:t>g</w:t>
      </w:r>
      <w:r>
        <w:rPr>
          <w:rFonts w:eastAsia="Calibri" w:cs="Arial"/>
          <w:sz w:val="24"/>
          <w:szCs w:val="24"/>
        </w:rPr>
        <w:t>.</w:t>
      </w:r>
      <w:proofErr w:type="gramEnd"/>
      <w:r w:rsidRPr="00F611AA">
        <w:rPr>
          <w:rFonts w:eastAsia="Calibri" w:cs="Arial"/>
          <w:sz w:val="24"/>
          <w:szCs w:val="24"/>
        </w:rPr>
        <w:t xml:space="preserve"> the Health and Safety Executive). </w:t>
      </w:r>
    </w:p>
    <w:p w14:paraId="5E80E0EF" w14:textId="77777777" w:rsidR="00F611AA" w:rsidRPr="00F611AA" w:rsidRDefault="00F611AA" w:rsidP="00F611AA">
      <w:pPr>
        <w:spacing w:after="0" w:line="240" w:lineRule="auto"/>
        <w:jc w:val="both"/>
        <w:rPr>
          <w:rFonts w:eastAsia="Calibri" w:cs="Arial"/>
          <w:sz w:val="24"/>
          <w:szCs w:val="24"/>
        </w:rPr>
      </w:pPr>
    </w:p>
    <w:p w14:paraId="11420EDD"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lastRenderedPageBreak/>
        <w:t xml:space="preserve">This may also include a registered charity whose services are free and strictly confidential called Public Concern at Work (whistleblowing advice helpline </w:t>
      </w:r>
      <w:proofErr w:type="spellStart"/>
      <w:r w:rsidRPr="00F611AA">
        <w:rPr>
          <w:rFonts w:eastAsia="Calibri" w:cs="Arial"/>
          <w:sz w:val="24"/>
          <w:szCs w:val="24"/>
        </w:rPr>
        <w:t>tel</w:t>
      </w:r>
      <w:proofErr w:type="spellEnd"/>
      <w:r w:rsidRPr="00F611AA">
        <w:rPr>
          <w:rFonts w:eastAsia="Calibri" w:cs="Arial"/>
          <w:sz w:val="24"/>
          <w:szCs w:val="24"/>
        </w:rPr>
        <w:t xml:space="preserve">: 020 7404 6609).  </w:t>
      </w:r>
    </w:p>
    <w:p w14:paraId="2E40E630" w14:textId="77777777" w:rsidR="00F611AA" w:rsidRPr="00F611AA" w:rsidRDefault="00F611AA" w:rsidP="00F611AA">
      <w:pPr>
        <w:spacing w:after="0" w:line="240" w:lineRule="auto"/>
        <w:jc w:val="both"/>
        <w:rPr>
          <w:rFonts w:eastAsia="Calibri" w:cs="Arial"/>
          <w:sz w:val="24"/>
          <w:szCs w:val="24"/>
        </w:rPr>
      </w:pPr>
    </w:p>
    <w:p w14:paraId="0ACB983B" w14:textId="1CA62E13" w:rsidR="00F611AA" w:rsidRPr="00F611AA" w:rsidRDefault="00F611AA" w:rsidP="00F611AA">
      <w:pPr>
        <w:spacing w:after="0" w:line="240" w:lineRule="auto"/>
        <w:jc w:val="both"/>
        <w:rPr>
          <w:rFonts w:eastAsia="Calibri" w:cs="Arial"/>
          <w:sz w:val="24"/>
          <w:szCs w:val="24"/>
        </w:rPr>
      </w:pPr>
      <w:r w:rsidRPr="003B785D">
        <w:rPr>
          <w:rFonts w:eastAsia="Calibri" w:cs="Arial"/>
          <w:sz w:val="24"/>
          <w:szCs w:val="24"/>
        </w:rPr>
        <w:t xml:space="preserve">If an employee, </w:t>
      </w:r>
      <w:proofErr w:type="gramStart"/>
      <w:r w:rsidRPr="003B785D">
        <w:rPr>
          <w:rFonts w:eastAsia="Calibri" w:cs="Arial"/>
          <w:sz w:val="24"/>
          <w:szCs w:val="24"/>
        </w:rPr>
        <w:t>volunteer</w:t>
      </w:r>
      <w:proofErr w:type="gramEnd"/>
      <w:r w:rsidRPr="003B785D">
        <w:rPr>
          <w:rFonts w:eastAsia="Calibri" w:cs="Arial"/>
          <w:sz w:val="24"/>
          <w:szCs w:val="24"/>
        </w:rPr>
        <w:t xml:space="preserve"> or member of the congregation feels it necessary to take a matter outside of the organisation, they should ensure that they do not </w:t>
      </w:r>
      <w:r w:rsidR="00ED62B6" w:rsidRPr="003B785D">
        <w:rPr>
          <w:rFonts w:eastAsia="Calibri" w:cs="Arial"/>
          <w:sz w:val="24"/>
          <w:szCs w:val="24"/>
        </w:rPr>
        <w:t xml:space="preserve">unnecessarily </w:t>
      </w:r>
      <w:r w:rsidRPr="003B785D">
        <w:rPr>
          <w:rFonts w:eastAsia="Calibri" w:cs="Arial"/>
          <w:sz w:val="24"/>
          <w:szCs w:val="24"/>
        </w:rPr>
        <w:t>disclose confidential information.</w:t>
      </w:r>
    </w:p>
    <w:p w14:paraId="3F9BCC47" w14:textId="77777777" w:rsidR="00F611AA" w:rsidRPr="00F611AA" w:rsidRDefault="00F611AA" w:rsidP="00F611AA">
      <w:pPr>
        <w:spacing w:after="0" w:line="240" w:lineRule="auto"/>
        <w:jc w:val="both"/>
        <w:rPr>
          <w:rFonts w:cs="Arial"/>
          <w:color w:val="000000"/>
          <w:sz w:val="24"/>
          <w:szCs w:val="24"/>
        </w:rPr>
      </w:pPr>
    </w:p>
    <w:p w14:paraId="56F88626"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CONTACTING THE MEDIA</w:t>
      </w:r>
    </w:p>
    <w:p w14:paraId="173F4F27" w14:textId="77777777" w:rsidR="00F611AA" w:rsidRPr="00F611AA" w:rsidRDefault="00F611AA" w:rsidP="00F611AA">
      <w:pPr>
        <w:spacing w:after="0" w:line="240" w:lineRule="auto"/>
        <w:jc w:val="both"/>
        <w:rPr>
          <w:rFonts w:cs="Arial"/>
          <w:sz w:val="24"/>
          <w:szCs w:val="24"/>
        </w:rPr>
      </w:pPr>
    </w:p>
    <w:p w14:paraId="72CC3B7E"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The media is not a relevant external body. Individuals should not contact the media with allegations about the organisation, except in extraordinary circumstances where neither the organisation nor the relevant regulatory body would be appropriate. </w:t>
      </w:r>
    </w:p>
    <w:p w14:paraId="2013570C" w14:textId="77777777" w:rsidR="00F611AA" w:rsidRPr="00F611AA" w:rsidRDefault="00F611AA" w:rsidP="00F611AA">
      <w:pPr>
        <w:spacing w:after="0" w:line="240" w:lineRule="auto"/>
        <w:jc w:val="both"/>
        <w:rPr>
          <w:rFonts w:cs="Arial"/>
          <w:sz w:val="24"/>
          <w:szCs w:val="24"/>
        </w:rPr>
      </w:pPr>
    </w:p>
    <w:p w14:paraId="20FF2E05"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PROTECTION AGAINST DETRIMENT</w:t>
      </w:r>
    </w:p>
    <w:p w14:paraId="7895344E" w14:textId="77777777" w:rsidR="00F611AA" w:rsidRPr="00F611AA" w:rsidRDefault="00F611AA" w:rsidP="00F611AA">
      <w:pPr>
        <w:spacing w:after="0" w:line="240" w:lineRule="auto"/>
        <w:jc w:val="both"/>
        <w:rPr>
          <w:rFonts w:cs="Arial"/>
          <w:sz w:val="24"/>
          <w:szCs w:val="24"/>
        </w:rPr>
      </w:pPr>
    </w:p>
    <w:p w14:paraId="0F0480E9" w14:textId="704AC46F"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Any employee who </w:t>
      </w:r>
      <w:proofErr w:type="gramStart"/>
      <w:r w:rsidRPr="00F611AA">
        <w:rPr>
          <w:rFonts w:eastAsia="Calibri" w:cs="Arial"/>
          <w:sz w:val="24"/>
          <w:szCs w:val="24"/>
        </w:rPr>
        <w:t>takes action</w:t>
      </w:r>
      <w:proofErr w:type="gramEnd"/>
      <w:r w:rsidRPr="00F611AA">
        <w:rPr>
          <w:rFonts w:eastAsia="Calibri" w:cs="Arial"/>
          <w:sz w:val="24"/>
          <w:szCs w:val="24"/>
        </w:rPr>
        <w:t xml:space="preserve"> under the Public Interest Disclosure Act will be protected from suffering any detriment in relation to the allegations that are made, including victimisation by the organisation or by colleagues. Any employee</w:t>
      </w:r>
      <w:r w:rsidRPr="00F611AA">
        <w:rPr>
          <w:rFonts w:cs="Arial"/>
          <w:sz w:val="24"/>
          <w:szCs w:val="24"/>
        </w:rPr>
        <w:t>, volunteer or member of the congregation</w:t>
      </w:r>
      <w:r w:rsidRPr="00F611AA">
        <w:rPr>
          <w:rFonts w:eastAsia="Calibri" w:cs="Arial"/>
          <w:sz w:val="24"/>
          <w:szCs w:val="24"/>
        </w:rPr>
        <w:t xml:space="preserve"> who believes that they have been the subject of any detrimental treatment following a disclosure, should report the facts immediately to an Elder,</w:t>
      </w:r>
      <w:r>
        <w:rPr>
          <w:rFonts w:eastAsia="Calibri" w:cs="Arial"/>
          <w:sz w:val="24"/>
          <w:szCs w:val="24"/>
        </w:rPr>
        <w:t xml:space="preserve"> Trustee,</w:t>
      </w:r>
      <w:r w:rsidRPr="00F611AA">
        <w:rPr>
          <w:rFonts w:eastAsia="Calibri" w:cs="Arial"/>
          <w:sz w:val="24"/>
          <w:szCs w:val="24"/>
        </w:rPr>
        <w:t xml:space="preserve"> the Council of </w:t>
      </w:r>
      <w:proofErr w:type="gramStart"/>
      <w:r w:rsidRPr="00F611AA">
        <w:rPr>
          <w:rFonts w:eastAsia="Calibri" w:cs="Arial"/>
          <w:sz w:val="24"/>
          <w:szCs w:val="24"/>
        </w:rPr>
        <w:t>Reference</w:t>
      </w:r>
      <w:proofErr w:type="gramEnd"/>
      <w:r w:rsidRPr="00F611AA">
        <w:rPr>
          <w:rFonts w:eastAsia="Calibri" w:cs="Arial"/>
          <w:sz w:val="24"/>
          <w:szCs w:val="24"/>
        </w:rPr>
        <w:t xml:space="preserve"> or the Treasurer. </w:t>
      </w:r>
    </w:p>
    <w:p w14:paraId="3AD225C3" w14:textId="77777777" w:rsidR="00F611AA" w:rsidRPr="00F611AA" w:rsidRDefault="00F611AA" w:rsidP="00F611AA">
      <w:pPr>
        <w:spacing w:after="0" w:line="240" w:lineRule="auto"/>
        <w:jc w:val="both"/>
        <w:rPr>
          <w:rFonts w:eastAsia="Calibri" w:cs="Arial"/>
          <w:sz w:val="24"/>
          <w:szCs w:val="24"/>
        </w:rPr>
      </w:pPr>
    </w:p>
    <w:p w14:paraId="2AFF8FBE" w14:textId="77777777"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As appropriate, the allegations of detrimental treatment will be thoroughly investigated in as confidential a manner as possible, subject to the need to conduct a full and impartial investigation, remedy any violations of ICB’s policies or monitor compliance with ICB’s policies. It is the obligation of all employees</w:t>
      </w:r>
      <w:r w:rsidRPr="00F611AA">
        <w:rPr>
          <w:rFonts w:cs="Arial"/>
          <w:sz w:val="24"/>
          <w:szCs w:val="24"/>
        </w:rPr>
        <w:t xml:space="preserve">, </w:t>
      </w:r>
      <w:proofErr w:type="gramStart"/>
      <w:r w:rsidRPr="00F611AA">
        <w:rPr>
          <w:rFonts w:cs="Arial"/>
          <w:sz w:val="24"/>
          <w:szCs w:val="24"/>
        </w:rPr>
        <w:t>volunteers</w:t>
      </w:r>
      <w:proofErr w:type="gramEnd"/>
      <w:r w:rsidRPr="00F611AA">
        <w:rPr>
          <w:rFonts w:cs="Arial"/>
          <w:sz w:val="24"/>
          <w:szCs w:val="24"/>
        </w:rPr>
        <w:t xml:space="preserve"> and members of the congregation</w:t>
      </w:r>
      <w:r w:rsidRPr="00F611AA">
        <w:rPr>
          <w:rFonts w:eastAsia="Calibri" w:cs="Arial"/>
          <w:sz w:val="24"/>
          <w:szCs w:val="24"/>
        </w:rPr>
        <w:t xml:space="preserve"> to cooperate in any such investigation.  ICB expressly prohibits retaliation against any employee</w:t>
      </w:r>
      <w:r w:rsidRPr="00F611AA">
        <w:rPr>
          <w:rFonts w:cs="Arial"/>
          <w:sz w:val="24"/>
          <w:szCs w:val="24"/>
        </w:rPr>
        <w:t>, volunteer or member of the congregation</w:t>
      </w:r>
      <w:r w:rsidRPr="00F611AA">
        <w:rPr>
          <w:rFonts w:eastAsia="Calibri" w:cs="Arial"/>
          <w:sz w:val="24"/>
          <w:szCs w:val="24"/>
        </w:rPr>
        <w:t xml:space="preserve"> who makes a complaint under this policy or who participates in ICB’s subsequent investigation of the allegations.</w:t>
      </w:r>
    </w:p>
    <w:p w14:paraId="293A4710" w14:textId="77777777" w:rsidR="00F611AA" w:rsidRPr="00F611AA" w:rsidRDefault="00F611AA" w:rsidP="00F611AA">
      <w:pPr>
        <w:spacing w:after="0" w:line="240" w:lineRule="auto"/>
        <w:jc w:val="both"/>
        <w:rPr>
          <w:rFonts w:eastAsia="Calibri" w:cs="Arial"/>
          <w:sz w:val="24"/>
          <w:szCs w:val="24"/>
        </w:rPr>
      </w:pPr>
    </w:p>
    <w:p w14:paraId="3BC4FEE3" w14:textId="77777777" w:rsidR="00F611AA" w:rsidRPr="00F611AA" w:rsidRDefault="00F611AA" w:rsidP="00F611AA">
      <w:pPr>
        <w:spacing w:after="0" w:line="240" w:lineRule="auto"/>
        <w:jc w:val="both"/>
        <w:rPr>
          <w:rFonts w:eastAsia="Calibri" w:cs="Arial"/>
          <w:sz w:val="24"/>
          <w:szCs w:val="24"/>
        </w:rPr>
      </w:pPr>
      <w:proofErr w:type="gramStart"/>
      <w:r w:rsidRPr="00F611AA">
        <w:rPr>
          <w:rFonts w:eastAsia="Calibri" w:cs="Arial"/>
          <w:sz w:val="24"/>
          <w:szCs w:val="24"/>
        </w:rPr>
        <w:t>In the event that</w:t>
      </w:r>
      <w:proofErr w:type="gramEnd"/>
      <w:r w:rsidRPr="00F611AA">
        <w:rPr>
          <w:rFonts w:eastAsia="Calibri" w:cs="Arial"/>
          <w:sz w:val="24"/>
          <w:szCs w:val="24"/>
        </w:rPr>
        <w:t xml:space="preserve"> an investigation concludes that an employee</w:t>
      </w:r>
      <w:r w:rsidRPr="00F611AA">
        <w:rPr>
          <w:rFonts w:cs="Arial"/>
          <w:sz w:val="24"/>
          <w:szCs w:val="24"/>
        </w:rPr>
        <w:t>, volunteer or member of the congregation</w:t>
      </w:r>
      <w:r w:rsidRPr="00F611AA">
        <w:rPr>
          <w:rFonts w:eastAsia="Calibri" w:cs="Arial"/>
          <w:sz w:val="24"/>
          <w:szCs w:val="24"/>
        </w:rPr>
        <w:t xml:space="preserve"> has been the subject of detrimental treatment, ICB will take immediate and appropriate disciplinary action up to and including termination of the respondent employee’s employment or termination of the respondent volunteer or member of the congregation’s membership of the church.</w:t>
      </w:r>
    </w:p>
    <w:p w14:paraId="0F732EA6" w14:textId="77777777" w:rsidR="00F611AA" w:rsidRPr="00F611AA" w:rsidRDefault="00F611AA" w:rsidP="00F611AA">
      <w:pPr>
        <w:spacing w:after="0" w:line="240" w:lineRule="auto"/>
        <w:jc w:val="both"/>
        <w:rPr>
          <w:rFonts w:eastAsia="Calibri" w:cs="Arial"/>
          <w:sz w:val="24"/>
          <w:szCs w:val="24"/>
        </w:rPr>
      </w:pPr>
    </w:p>
    <w:p w14:paraId="50D14429" w14:textId="3091167E" w:rsidR="00F611AA" w:rsidRPr="004F7DC7" w:rsidRDefault="00F611AA" w:rsidP="00F611AA">
      <w:pPr>
        <w:spacing w:after="0" w:line="240" w:lineRule="auto"/>
        <w:jc w:val="both"/>
        <w:rPr>
          <w:rFonts w:eastAsia="Calibri" w:cs="Arial"/>
          <w:strike/>
          <w:color w:val="FF0000"/>
          <w:sz w:val="24"/>
          <w:szCs w:val="24"/>
        </w:rPr>
      </w:pPr>
      <w:r w:rsidRPr="00F611AA">
        <w:rPr>
          <w:rFonts w:eastAsia="Calibri" w:cs="Arial"/>
          <w:sz w:val="24"/>
          <w:szCs w:val="24"/>
        </w:rPr>
        <w:t>To ensure compliance with the Public Interest Disclosures Act, employees</w:t>
      </w:r>
      <w:r w:rsidRPr="00F611AA">
        <w:rPr>
          <w:rFonts w:cs="Arial"/>
          <w:sz w:val="24"/>
          <w:szCs w:val="24"/>
        </w:rPr>
        <w:t xml:space="preserve">, </w:t>
      </w:r>
      <w:proofErr w:type="gramStart"/>
      <w:r w:rsidRPr="00F611AA">
        <w:rPr>
          <w:rFonts w:cs="Arial"/>
          <w:sz w:val="24"/>
          <w:szCs w:val="24"/>
        </w:rPr>
        <w:t>volunteers</w:t>
      </w:r>
      <w:proofErr w:type="gramEnd"/>
      <w:r w:rsidRPr="00F611AA">
        <w:rPr>
          <w:rFonts w:cs="Arial"/>
          <w:sz w:val="24"/>
          <w:szCs w:val="24"/>
        </w:rPr>
        <w:t xml:space="preserve"> and members of the congregation</w:t>
      </w:r>
      <w:r w:rsidRPr="00F611AA">
        <w:rPr>
          <w:rFonts w:eastAsia="Calibri" w:cs="Arial"/>
          <w:sz w:val="24"/>
          <w:szCs w:val="24"/>
        </w:rPr>
        <w:t xml:space="preserve"> are expected to follow the disclosure path set forth in this Policy. Disclosing information in an inappropriate way (</w:t>
      </w:r>
      <w:proofErr w:type="gramStart"/>
      <w:r w:rsidRPr="00F611AA">
        <w:rPr>
          <w:rFonts w:eastAsia="Calibri" w:cs="Arial"/>
          <w:sz w:val="24"/>
          <w:szCs w:val="24"/>
        </w:rPr>
        <w:t>e.g.</w:t>
      </w:r>
      <w:proofErr w:type="gramEnd"/>
      <w:r w:rsidRPr="00F611AA">
        <w:rPr>
          <w:rFonts w:eastAsia="Calibri" w:cs="Arial"/>
          <w:sz w:val="24"/>
          <w:szCs w:val="24"/>
        </w:rPr>
        <w:t xml:space="preserve"> contacting the media) could result in disciplinary action being taken</w:t>
      </w:r>
      <w:r w:rsidR="003B785D">
        <w:rPr>
          <w:rFonts w:eastAsia="Calibri" w:cs="Arial"/>
          <w:sz w:val="24"/>
          <w:szCs w:val="24"/>
        </w:rPr>
        <w:t>.</w:t>
      </w:r>
    </w:p>
    <w:p w14:paraId="0730B908" w14:textId="77777777" w:rsidR="00F611AA" w:rsidRPr="00F611AA" w:rsidRDefault="00F611AA" w:rsidP="00F611AA">
      <w:pPr>
        <w:spacing w:after="0" w:line="240" w:lineRule="auto"/>
        <w:jc w:val="both"/>
        <w:rPr>
          <w:rFonts w:eastAsia="Calibri" w:cs="Arial"/>
          <w:b/>
          <w:sz w:val="24"/>
          <w:szCs w:val="24"/>
        </w:rPr>
      </w:pPr>
    </w:p>
    <w:p w14:paraId="73371D1A" w14:textId="77777777" w:rsidR="00F611AA" w:rsidRPr="00F611AA" w:rsidRDefault="00F611AA" w:rsidP="00F611AA">
      <w:pPr>
        <w:spacing w:after="0" w:line="240" w:lineRule="auto"/>
        <w:jc w:val="both"/>
        <w:rPr>
          <w:rFonts w:cs="Arial"/>
          <w:b/>
          <w:color w:val="92D050"/>
          <w:sz w:val="26"/>
          <w:szCs w:val="24"/>
        </w:rPr>
      </w:pPr>
      <w:r w:rsidRPr="00F611AA">
        <w:rPr>
          <w:rFonts w:cs="Arial"/>
          <w:b/>
          <w:color w:val="92D050"/>
          <w:sz w:val="26"/>
          <w:szCs w:val="24"/>
        </w:rPr>
        <w:t>RESPONSIBILITIES</w:t>
      </w:r>
    </w:p>
    <w:p w14:paraId="24646D4D" w14:textId="77777777" w:rsidR="00F611AA" w:rsidRPr="00F611AA" w:rsidRDefault="00F611AA" w:rsidP="00F611AA">
      <w:pPr>
        <w:spacing w:after="0" w:line="240" w:lineRule="auto"/>
        <w:jc w:val="both"/>
        <w:rPr>
          <w:rFonts w:cs="Arial"/>
          <w:sz w:val="24"/>
          <w:szCs w:val="24"/>
        </w:rPr>
      </w:pPr>
    </w:p>
    <w:p w14:paraId="3BC1EA61" w14:textId="15763F0F" w:rsidR="00F611AA" w:rsidRPr="00F611AA" w:rsidRDefault="00F611AA" w:rsidP="00F611AA">
      <w:pPr>
        <w:spacing w:after="0" w:line="240" w:lineRule="auto"/>
        <w:jc w:val="both"/>
        <w:rPr>
          <w:rFonts w:eastAsia="Calibri" w:cs="Arial"/>
          <w:sz w:val="24"/>
          <w:szCs w:val="24"/>
        </w:rPr>
      </w:pPr>
      <w:r w:rsidRPr="00F611AA">
        <w:rPr>
          <w:rFonts w:eastAsia="Calibri" w:cs="Arial"/>
          <w:sz w:val="24"/>
          <w:szCs w:val="24"/>
        </w:rPr>
        <w:t xml:space="preserve">The </w:t>
      </w:r>
      <w:r>
        <w:rPr>
          <w:rFonts w:eastAsia="Calibri" w:cs="Arial"/>
          <w:sz w:val="24"/>
          <w:szCs w:val="24"/>
        </w:rPr>
        <w:t>T</w:t>
      </w:r>
      <w:r w:rsidRPr="00F611AA">
        <w:rPr>
          <w:rFonts w:eastAsia="Calibri" w:cs="Arial"/>
          <w:sz w:val="24"/>
          <w:szCs w:val="24"/>
        </w:rPr>
        <w:t xml:space="preserve">rustees are responsible for monitoring the consistent application of the </w:t>
      </w:r>
      <w:r w:rsidR="00ED62B6">
        <w:rPr>
          <w:rFonts w:eastAsia="Calibri" w:cs="Arial"/>
          <w:sz w:val="24"/>
          <w:szCs w:val="24"/>
        </w:rPr>
        <w:t>Whistleblowing</w:t>
      </w:r>
      <w:r w:rsidRPr="00F611AA">
        <w:rPr>
          <w:rFonts w:eastAsia="Calibri" w:cs="Arial"/>
          <w:sz w:val="24"/>
          <w:szCs w:val="24"/>
        </w:rPr>
        <w:t xml:space="preserve"> policy and its review. The Elders, the Council of Reference and the Treasurer are responsible for the implementation of the policy and its procedures should an issue be raised.</w:t>
      </w:r>
    </w:p>
    <w:p w14:paraId="1949690D" w14:textId="77777777" w:rsidR="00F611AA" w:rsidRPr="00F611AA" w:rsidRDefault="00F611AA" w:rsidP="00F611AA">
      <w:pPr>
        <w:spacing w:after="0" w:line="240" w:lineRule="auto"/>
        <w:jc w:val="both"/>
        <w:rPr>
          <w:rFonts w:eastAsia="Calibri" w:cs="Arial"/>
          <w:sz w:val="24"/>
          <w:szCs w:val="24"/>
        </w:rPr>
      </w:pPr>
    </w:p>
    <w:p w14:paraId="541153A8" w14:textId="77777777" w:rsidR="003B785D" w:rsidRDefault="003B785D" w:rsidP="00F611AA">
      <w:pPr>
        <w:pStyle w:val="BodyText"/>
        <w:spacing w:after="0"/>
        <w:rPr>
          <w:rFonts w:asciiTheme="minorHAnsi" w:hAnsiTheme="minorHAnsi" w:cstheme="minorHAnsi"/>
          <w:b/>
          <w:color w:val="92D050"/>
          <w:sz w:val="26"/>
          <w:szCs w:val="26"/>
        </w:rPr>
      </w:pPr>
    </w:p>
    <w:p w14:paraId="555C1A57" w14:textId="77777777" w:rsidR="003B785D" w:rsidRDefault="003B785D" w:rsidP="00F611AA">
      <w:pPr>
        <w:pStyle w:val="BodyText"/>
        <w:spacing w:after="0"/>
        <w:rPr>
          <w:rFonts w:asciiTheme="minorHAnsi" w:hAnsiTheme="minorHAnsi" w:cstheme="minorHAnsi"/>
          <w:b/>
          <w:color w:val="92D050"/>
          <w:sz w:val="26"/>
          <w:szCs w:val="26"/>
        </w:rPr>
      </w:pPr>
    </w:p>
    <w:p w14:paraId="34E511A8" w14:textId="77777777" w:rsidR="003B785D" w:rsidRDefault="003B785D" w:rsidP="00F611AA">
      <w:pPr>
        <w:pStyle w:val="BodyText"/>
        <w:spacing w:after="0"/>
        <w:rPr>
          <w:rFonts w:asciiTheme="minorHAnsi" w:hAnsiTheme="minorHAnsi" w:cstheme="minorHAnsi"/>
          <w:b/>
          <w:color w:val="92D050"/>
          <w:sz w:val="26"/>
          <w:szCs w:val="26"/>
        </w:rPr>
      </w:pPr>
    </w:p>
    <w:p w14:paraId="304FDB16" w14:textId="496B4FE6" w:rsidR="00F611AA" w:rsidRPr="004F7DC7" w:rsidRDefault="00F611AA" w:rsidP="00F611AA">
      <w:pPr>
        <w:pStyle w:val="BodyText"/>
        <w:spacing w:after="0"/>
        <w:rPr>
          <w:rFonts w:asciiTheme="minorHAnsi" w:hAnsiTheme="minorHAnsi" w:cstheme="minorHAnsi"/>
          <w:b/>
          <w:color w:val="92D050"/>
          <w:sz w:val="26"/>
          <w:szCs w:val="26"/>
        </w:rPr>
      </w:pPr>
      <w:r w:rsidRPr="004F7DC7">
        <w:rPr>
          <w:rFonts w:asciiTheme="minorHAnsi" w:hAnsiTheme="minorHAnsi" w:cstheme="minorHAnsi"/>
          <w:b/>
          <w:color w:val="92D050"/>
          <w:sz w:val="26"/>
          <w:szCs w:val="26"/>
        </w:rPr>
        <w:t xml:space="preserve">ENDORSEMENT &amp; APPROVAL </w:t>
      </w:r>
    </w:p>
    <w:p w14:paraId="029499C9" w14:textId="77777777" w:rsidR="00F611AA" w:rsidRPr="00F611AA" w:rsidRDefault="00F611AA" w:rsidP="00F611AA">
      <w:pPr>
        <w:pStyle w:val="BodyText"/>
        <w:spacing w:after="0"/>
        <w:rPr>
          <w:rFonts w:ascii="Arial" w:hAnsi="Arial" w:cs="Arial"/>
          <w:b/>
          <w:color w:val="002060"/>
          <w:sz w:val="26"/>
          <w:szCs w:val="24"/>
        </w:rPr>
      </w:pPr>
    </w:p>
    <w:tbl>
      <w:tblPr>
        <w:tblStyle w:val="TableGrid"/>
        <w:tblW w:w="9090" w:type="dxa"/>
        <w:tblLook w:val="04A0" w:firstRow="1" w:lastRow="0" w:firstColumn="1" w:lastColumn="0" w:noHBand="0" w:noVBand="1"/>
      </w:tblPr>
      <w:tblGrid>
        <w:gridCol w:w="3256"/>
        <w:gridCol w:w="5834"/>
      </w:tblGrid>
      <w:tr w:rsidR="00F611AA" w:rsidRPr="00F611AA" w14:paraId="714D2990" w14:textId="77777777" w:rsidTr="00DE21E5">
        <w:trPr>
          <w:trHeight w:val="416"/>
        </w:trPr>
        <w:tc>
          <w:tcPr>
            <w:tcW w:w="3256" w:type="dxa"/>
            <w:vAlign w:val="center"/>
          </w:tcPr>
          <w:p w14:paraId="19DC6FBD" w14:textId="77777777" w:rsidR="00F611AA" w:rsidRPr="00F611AA" w:rsidRDefault="00F611AA" w:rsidP="00DE21E5">
            <w:pPr>
              <w:spacing w:after="0" w:line="240" w:lineRule="auto"/>
              <w:jc w:val="both"/>
              <w:rPr>
                <w:rFonts w:cs="Arial"/>
                <w:b/>
                <w:sz w:val="24"/>
                <w:szCs w:val="24"/>
              </w:rPr>
            </w:pPr>
            <w:r w:rsidRPr="00F611AA">
              <w:rPr>
                <w:rFonts w:cs="Arial"/>
                <w:b/>
                <w:sz w:val="24"/>
                <w:szCs w:val="24"/>
              </w:rPr>
              <w:t>Approved by:</w:t>
            </w:r>
          </w:p>
        </w:tc>
        <w:tc>
          <w:tcPr>
            <w:tcW w:w="5834" w:type="dxa"/>
            <w:vAlign w:val="center"/>
          </w:tcPr>
          <w:p w14:paraId="38B77696" w14:textId="0B8B72DC" w:rsidR="00F611AA" w:rsidRPr="00F611AA" w:rsidRDefault="00F611AA" w:rsidP="00DE21E5">
            <w:pPr>
              <w:spacing w:after="0" w:line="240" w:lineRule="auto"/>
              <w:jc w:val="both"/>
              <w:rPr>
                <w:rFonts w:cs="Arial"/>
                <w:sz w:val="24"/>
                <w:szCs w:val="24"/>
              </w:rPr>
            </w:pPr>
            <w:r>
              <w:rPr>
                <w:rFonts w:cs="Arial"/>
                <w:sz w:val="24"/>
                <w:szCs w:val="24"/>
              </w:rPr>
              <w:t>Trustees</w:t>
            </w:r>
          </w:p>
        </w:tc>
      </w:tr>
      <w:tr w:rsidR="00F611AA" w:rsidRPr="00F611AA" w14:paraId="5232D768" w14:textId="77777777" w:rsidTr="00DE21E5">
        <w:trPr>
          <w:trHeight w:val="392"/>
        </w:trPr>
        <w:tc>
          <w:tcPr>
            <w:tcW w:w="3256" w:type="dxa"/>
            <w:vAlign w:val="center"/>
          </w:tcPr>
          <w:p w14:paraId="384067AF" w14:textId="77777777" w:rsidR="00F611AA" w:rsidRPr="00F611AA" w:rsidRDefault="00F611AA" w:rsidP="00DE21E5">
            <w:pPr>
              <w:spacing w:after="0" w:line="240" w:lineRule="auto"/>
              <w:jc w:val="both"/>
              <w:rPr>
                <w:rFonts w:cs="Arial"/>
                <w:b/>
                <w:sz w:val="24"/>
                <w:szCs w:val="24"/>
              </w:rPr>
            </w:pPr>
            <w:r w:rsidRPr="00F611AA">
              <w:rPr>
                <w:rFonts w:cs="Arial"/>
                <w:b/>
                <w:sz w:val="24"/>
                <w:szCs w:val="24"/>
              </w:rPr>
              <w:t>Date:</w:t>
            </w:r>
          </w:p>
        </w:tc>
        <w:tc>
          <w:tcPr>
            <w:tcW w:w="5834" w:type="dxa"/>
            <w:vAlign w:val="center"/>
          </w:tcPr>
          <w:p w14:paraId="19D66D7B" w14:textId="77777777" w:rsidR="00F611AA" w:rsidRPr="00F611AA" w:rsidRDefault="00F611AA" w:rsidP="00DE21E5">
            <w:pPr>
              <w:spacing w:after="0" w:line="240" w:lineRule="auto"/>
              <w:jc w:val="both"/>
              <w:rPr>
                <w:rFonts w:cs="Arial"/>
                <w:sz w:val="24"/>
                <w:szCs w:val="24"/>
              </w:rPr>
            </w:pPr>
            <w:r w:rsidRPr="00F611AA">
              <w:rPr>
                <w:rFonts w:cs="Arial"/>
                <w:sz w:val="24"/>
                <w:szCs w:val="24"/>
              </w:rPr>
              <w:t>September 2023</w:t>
            </w:r>
          </w:p>
        </w:tc>
      </w:tr>
      <w:tr w:rsidR="00F611AA" w:rsidRPr="00F611AA" w14:paraId="1D9007D9" w14:textId="77777777" w:rsidTr="00DE21E5">
        <w:trPr>
          <w:trHeight w:val="392"/>
        </w:trPr>
        <w:tc>
          <w:tcPr>
            <w:tcW w:w="3256" w:type="dxa"/>
            <w:vAlign w:val="center"/>
          </w:tcPr>
          <w:p w14:paraId="037E94D1" w14:textId="77777777" w:rsidR="00F611AA" w:rsidRPr="00F611AA" w:rsidRDefault="00F611AA" w:rsidP="00DE21E5">
            <w:pPr>
              <w:spacing w:after="0" w:line="240" w:lineRule="auto"/>
              <w:jc w:val="both"/>
              <w:rPr>
                <w:rFonts w:cs="Arial"/>
                <w:b/>
                <w:sz w:val="24"/>
                <w:szCs w:val="24"/>
              </w:rPr>
            </w:pPr>
            <w:r w:rsidRPr="00F611AA">
              <w:rPr>
                <w:rFonts w:cs="Arial"/>
                <w:b/>
                <w:sz w:val="24"/>
                <w:szCs w:val="24"/>
              </w:rPr>
              <w:t>Next Review Date:</w:t>
            </w:r>
          </w:p>
        </w:tc>
        <w:tc>
          <w:tcPr>
            <w:tcW w:w="5834" w:type="dxa"/>
            <w:vAlign w:val="center"/>
          </w:tcPr>
          <w:p w14:paraId="2A1FB5D9" w14:textId="77777777" w:rsidR="00F611AA" w:rsidRPr="00F611AA" w:rsidRDefault="00F611AA" w:rsidP="00DE21E5">
            <w:pPr>
              <w:spacing w:after="0" w:line="240" w:lineRule="auto"/>
              <w:jc w:val="both"/>
              <w:rPr>
                <w:rFonts w:cs="Arial"/>
                <w:sz w:val="24"/>
                <w:szCs w:val="24"/>
              </w:rPr>
            </w:pPr>
            <w:r w:rsidRPr="00F611AA">
              <w:rPr>
                <w:rFonts w:cs="Arial"/>
                <w:sz w:val="24"/>
                <w:szCs w:val="24"/>
              </w:rPr>
              <w:t>September 2024</w:t>
            </w:r>
          </w:p>
        </w:tc>
      </w:tr>
    </w:tbl>
    <w:p w14:paraId="3989C448" w14:textId="77777777" w:rsidR="00F611AA" w:rsidRPr="00F611AA" w:rsidRDefault="00F611AA" w:rsidP="00F611AA">
      <w:pPr>
        <w:pStyle w:val="Heading1"/>
        <w:jc w:val="both"/>
        <w:rPr>
          <w:sz w:val="26"/>
          <w:szCs w:val="34"/>
        </w:rPr>
      </w:pPr>
    </w:p>
    <w:p w14:paraId="60AAE9F9" w14:textId="77777777" w:rsidR="00F611AA" w:rsidRPr="00F611AA" w:rsidRDefault="00F611AA">
      <w:pPr>
        <w:rPr>
          <w:sz w:val="24"/>
          <w:szCs w:val="24"/>
        </w:rPr>
      </w:pPr>
    </w:p>
    <w:sectPr w:rsidR="00F611AA" w:rsidRPr="00F61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5B8F"/>
    <w:multiLevelType w:val="hybridMultilevel"/>
    <w:tmpl w:val="9460BD28"/>
    <w:lvl w:ilvl="0" w:tplc="B00A218A">
      <w:start w:val="1"/>
      <w:numFmt w:val="lowerLetter"/>
      <w:lvlText w:val="%1)"/>
      <w:lvlJc w:val="left"/>
      <w:pPr>
        <w:tabs>
          <w:tab w:val="num" w:pos="1080"/>
        </w:tabs>
        <w:ind w:left="1080" w:hanging="720"/>
      </w:pPr>
      <w:rPr>
        <w:rFonts w:ascii="Arial" w:hAnsi="Arial" w:hint="default"/>
        <w:color w:val="00206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057A80"/>
    <w:multiLevelType w:val="hybridMultilevel"/>
    <w:tmpl w:val="A67ED8CC"/>
    <w:lvl w:ilvl="0" w:tplc="B00A218A">
      <w:start w:val="1"/>
      <w:numFmt w:val="lowerLetter"/>
      <w:lvlText w:val="%1)"/>
      <w:lvlJc w:val="left"/>
      <w:pPr>
        <w:ind w:left="720" w:hanging="360"/>
      </w:pPr>
      <w:rPr>
        <w:rFonts w:ascii="Arial" w:hAnsi="Arial" w:hint="default"/>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E6273"/>
    <w:multiLevelType w:val="hybridMultilevel"/>
    <w:tmpl w:val="1CAC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61ED3"/>
    <w:multiLevelType w:val="hybridMultilevel"/>
    <w:tmpl w:val="55645A30"/>
    <w:lvl w:ilvl="0" w:tplc="B00A218A">
      <w:start w:val="1"/>
      <w:numFmt w:val="lowerLetter"/>
      <w:lvlText w:val="%1)"/>
      <w:lvlJc w:val="left"/>
      <w:pPr>
        <w:ind w:left="720" w:hanging="360"/>
      </w:pPr>
      <w:rPr>
        <w:rFonts w:ascii="Arial" w:hAnsi="Arial" w:hint="default"/>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567729">
    <w:abstractNumId w:val="1"/>
  </w:num>
  <w:num w:numId="2" w16cid:durableId="633564077">
    <w:abstractNumId w:val="3"/>
  </w:num>
  <w:num w:numId="3" w16cid:durableId="496772620">
    <w:abstractNumId w:val="0"/>
  </w:num>
  <w:num w:numId="4" w16cid:durableId="1586838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AA"/>
    <w:rsid w:val="00211CBC"/>
    <w:rsid w:val="003B785D"/>
    <w:rsid w:val="004F7DC7"/>
    <w:rsid w:val="00ED62B6"/>
    <w:rsid w:val="00F61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7B04"/>
  <w15:chartTrackingRefBased/>
  <w15:docId w15:val="{FFD6A422-0C9F-42BD-96B3-CF14ABA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AA"/>
    <w:pPr>
      <w:spacing w:after="200" w:line="276" w:lineRule="auto"/>
    </w:pPr>
    <w:rPr>
      <w:kern w:val="0"/>
      <w14:ligatures w14:val="none"/>
    </w:rPr>
  </w:style>
  <w:style w:type="paragraph" w:styleId="Heading1">
    <w:name w:val="heading 1"/>
    <w:basedOn w:val="Normal"/>
    <w:next w:val="Normal"/>
    <w:link w:val="Heading1Char"/>
    <w:uiPriority w:val="9"/>
    <w:qFormat/>
    <w:rsid w:val="00F611AA"/>
    <w:pPr>
      <w:keepNext/>
      <w:keepLines/>
      <w:spacing w:after="0" w:line="240" w:lineRule="auto"/>
      <w:outlineLvl w:val="0"/>
    </w:pPr>
    <w:rPr>
      <w:rFonts w:ascii="Arial" w:eastAsiaTheme="majorEastAsia" w:hAnsi="Arial" w:cstheme="majorBidi"/>
      <w:b/>
      <w:color w:val="00206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1AA"/>
    <w:rPr>
      <w:rFonts w:ascii="Arial" w:eastAsiaTheme="majorEastAsia" w:hAnsi="Arial" w:cstheme="majorBidi"/>
      <w:b/>
      <w:color w:val="002060"/>
      <w:kern w:val="0"/>
      <w:sz w:val="24"/>
      <w:szCs w:val="32"/>
      <w14:ligatures w14:val="none"/>
    </w:rPr>
  </w:style>
  <w:style w:type="character" w:styleId="Hyperlink">
    <w:name w:val="Hyperlink"/>
    <w:basedOn w:val="DefaultParagraphFont"/>
    <w:uiPriority w:val="99"/>
    <w:unhideWhenUsed/>
    <w:rsid w:val="00F611AA"/>
    <w:rPr>
      <w:color w:val="0563C1" w:themeColor="hyperlink"/>
      <w:u w:val="single"/>
    </w:rPr>
  </w:style>
  <w:style w:type="paragraph" w:styleId="ListParagraph">
    <w:name w:val="List Paragraph"/>
    <w:basedOn w:val="Normal"/>
    <w:uiPriority w:val="34"/>
    <w:qFormat/>
    <w:rsid w:val="00F611AA"/>
    <w:pPr>
      <w:spacing w:after="160" w:line="256" w:lineRule="auto"/>
      <w:ind w:left="720"/>
      <w:contextualSpacing/>
    </w:pPr>
  </w:style>
  <w:style w:type="table" w:styleId="TableGrid">
    <w:name w:val="Table Grid"/>
    <w:basedOn w:val="TableNormal"/>
    <w:uiPriority w:val="39"/>
    <w:rsid w:val="00F61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11AA"/>
    <w:pPr>
      <w:spacing w:after="120" w:line="240" w:lineRule="auto"/>
      <w:jc w:val="both"/>
    </w:pPr>
    <w:rPr>
      <w:rFonts w:ascii="Garamond" w:eastAsia="MS Mincho" w:hAnsi="Garamond" w:cs="Times New Roman"/>
      <w:sz w:val="24"/>
      <w:szCs w:val="20"/>
    </w:rPr>
  </w:style>
  <w:style w:type="character" w:customStyle="1" w:styleId="BodyTextChar">
    <w:name w:val="Body Text Char"/>
    <w:basedOn w:val="DefaultParagraphFont"/>
    <w:link w:val="BodyText"/>
    <w:rsid w:val="00F611AA"/>
    <w:rPr>
      <w:rFonts w:ascii="Garamond" w:eastAsia="MS Mincho" w:hAnsi="Garamond"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Grey</dc:creator>
  <cp:keywords/>
  <dc:description/>
  <cp:lastModifiedBy>Andrew Grey</cp:lastModifiedBy>
  <cp:revision>2</cp:revision>
  <dcterms:created xsi:type="dcterms:W3CDTF">2023-10-03T15:26:00Z</dcterms:created>
  <dcterms:modified xsi:type="dcterms:W3CDTF">2023-10-03T15:26:00Z</dcterms:modified>
</cp:coreProperties>
</file>